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DFF07" w14:textId="3808CBD8" w:rsidR="000628EF" w:rsidRPr="000E2486" w:rsidRDefault="000628EF" w:rsidP="008A7997">
      <w:pPr>
        <w:pStyle w:val="Title"/>
        <w:rPr>
          <w:rFonts w:hint="eastAsia"/>
        </w:rPr>
      </w:pPr>
      <w:r w:rsidRPr="000E2486">
        <w:rPr>
          <w:noProof/>
          <w:lang w:eastAsia="en-US"/>
        </w:rPr>
        <w:drawing>
          <wp:anchor distT="0" distB="0" distL="114300" distR="114300" simplePos="0" relativeHeight="251662336" behindDoc="1" locked="0" layoutInCell="1" allowOverlap="1" wp14:anchorId="282EA4C6" wp14:editId="5B2D9891">
            <wp:simplePos x="0" y="0"/>
            <wp:positionH relativeFrom="margin">
              <wp:align>center</wp:align>
            </wp:positionH>
            <wp:positionV relativeFrom="margin">
              <wp:align>top</wp:align>
            </wp:positionV>
            <wp:extent cx="1805940" cy="1805940"/>
            <wp:effectExtent l="0" t="0" r="3810" b="3810"/>
            <wp:wrapTight wrapText="bothSides">
              <wp:wrapPolygon edited="0">
                <wp:start x="8886" y="0"/>
                <wp:lineTo x="7063" y="228"/>
                <wp:lineTo x="2278" y="2962"/>
                <wp:lineTo x="1823" y="4329"/>
                <wp:lineTo x="0" y="7291"/>
                <wp:lineTo x="0" y="12532"/>
                <wp:lineTo x="228" y="14582"/>
                <wp:lineTo x="2278" y="18228"/>
                <wp:lineTo x="2506" y="18911"/>
                <wp:lineTo x="7519" y="21418"/>
                <wp:lineTo x="8658" y="21418"/>
                <wp:lineTo x="12759" y="21418"/>
                <wp:lineTo x="13899" y="21418"/>
                <wp:lineTo x="18911" y="18684"/>
                <wp:lineTo x="21190" y="14582"/>
                <wp:lineTo x="21418" y="12759"/>
                <wp:lineTo x="21418" y="7291"/>
                <wp:lineTo x="19595" y="3873"/>
                <wp:lineTo x="19367" y="2962"/>
                <wp:lineTo x="14354" y="228"/>
                <wp:lineTo x="12532" y="0"/>
                <wp:lineTo x="8886"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pic:spPr>
                </pic:pic>
              </a:graphicData>
            </a:graphic>
            <wp14:sizeRelH relativeFrom="margin">
              <wp14:pctWidth>0</wp14:pctWidth>
            </wp14:sizeRelH>
            <wp14:sizeRelV relativeFrom="margin">
              <wp14:pctHeight>0</wp14:pctHeight>
            </wp14:sizeRelV>
          </wp:anchor>
        </w:drawing>
      </w:r>
    </w:p>
    <w:p w14:paraId="295D8530" w14:textId="56B6A5F0" w:rsidR="000628EF" w:rsidRPr="000E2486" w:rsidRDefault="000628EF" w:rsidP="008A7997">
      <w:pPr>
        <w:pStyle w:val="Title"/>
        <w:rPr>
          <w:rFonts w:hint="eastAsia"/>
        </w:rPr>
      </w:pPr>
    </w:p>
    <w:p w14:paraId="03CB4D85" w14:textId="77777777" w:rsidR="000628EF" w:rsidRPr="000E2486" w:rsidRDefault="000628EF" w:rsidP="008A7997">
      <w:pPr>
        <w:pStyle w:val="Title"/>
        <w:rPr>
          <w:rFonts w:hint="eastAsia"/>
        </w:rPr>
      </w:pPr>
    </w:p>
    <w:p w14:paraId="29699AF2" w14:textId="77777777" w:rsidR="000628EF" w:rsidRPr="000E2486" w:rsidRDefault="000628EF" w:rsidP="008A7997">
      <w:pPr>
        <w:pStyle w:val="Title"/>
        <w:rPr>
          <w:rFonts w:hint="eastAsia"/>
        </w:rPr>
      </w:pPr>
    </w:p>
    <w:p w14:paraId="5369EF29" w14:textId="77777777" w:rsidR="000628EF" w:rsidRPr="000E2486" w:rsidRDefault="000628EF" w:rsidP="008A7997">
      <w:pPr>
        <w:pStyle w:val="Title"/>
        <w:rPr>
          <w:rFonts w:hint="eastAsia"/>
        </w:rPr>
      </w:pPr>
    </w:p>
    <w:sdt>
      <w:sdtPr>
        <w:rPr>
          <w:rFonts w:ascii="Calibri Light" w:eastAsia="MS Gothic" w:hAnsi="Calibri Light"/>
          <w:b/>
          <w:color w:val="850F89"/>
          <w:szCs w:val="24"/>
          <w:lang w:eastAsia="ja-JP"/>
        </w:rPr>
        <w:id w:val="-2108803336"/>
        <w:docPartObj>
          <w:docPartGallery w:val="Cover Pages"/>
          <w:docPartUnique/>
        </w:docPartObj>
      </w:sdtPr>
      <w:sdtEndPr>
        <w:rPr>
          <w:sz w:val="4"/>
          <w:szCs w:val="22"/>
        </w:rPr>
      </w:sdtEndPr>
      <w:sdtContent>
        <w:p w14:paraId="3D56B978" w14:textId="77777777" w:rsidR="000628EF" w:rsidRDefault="000628EF" w:rsidP="000628EF">
          <w:pPr>
            <w:spacing w:after="0" w:line="240" w:lineRule="auto"/>
            <w:jc w:val="center"/>
            <w:rPr>
              <w:rFonts w:ascii="Calibri Light" w:eastAsia="MS Gothic" w:hAnsi="Calibri Light"/>
              <w:b/>
              <w:color w:val="850F89"/>
              <w:szCs w:val="24"/>
              <w:lang w:eastAsia="ja-JP"/>
            </w:rPr>
          </w:pPr>
        </w:p>
        <w:p w14:paraId="3D3111CD" w14:textId="77777777" w:rsidR="000628EF" w:rsidRDefault="000628EF" w:rsidP="000628EF">
          <w:pPr>
            <w:spacing w:after="0" w:line="240" w:lineRule="auto"/>
            <w:jc w:val="center"/>
            <w:rPr>
              <w:rFonts w:ascii="Calibri Light" w:eastAsia="MS Gothic" w:hAnsi="Calibri Light"/>
              <w:b/>
              <w:color w:val="850F89"/>
              <w:szCs w:val="24"/>
              <w:lang w:eastAsia="ja-JP"/>
            </w:rPr>
          </w:pPr>
        </w:p>
        <w:p w14:paraId="1E84C289" w14:textId="77777777" w:rsidR="000628EF" w:rsidRDefault="000628EF" w:rsidP="000628EF">
          <w:pPr>
            <w:spacing w:after="0" w:line="240" w:lineRule="auto"/>
            <w:jc w:val="center"/>
            <w:rPr>
              <w:rFonts w:ascii="Calibri Light" w:eastAsia="MS Gothic" w:hAnsi="Calibri Light"/>
              <w:b/>
              <w:color w:val="850F89"/>
              <w:szCs w:val="24"/>
              <w:lang w:eastAsia="ja-JP"/>
            </w:rPr>
          </w:pPr>
        </w:p>
        <w:p w14:paraId="6627CC2C" w14:textId="77777777" w:rsidR="000628EF" w:rsidRPr="000628EF" w:rsidRDefault="000628EF" w:rsidP="000628EF">
          <w:pPr>
            <w:spacing w:after="0" w:line="240" w:lineRule="auto"/>
            <w:jc w:val="center"/>
            <w:rPr>
              <w:rFonts w:ascii="Calibri Light" w:eastAsia="MS Gothic" w:hAnsi="Calibri Light"/>
              <w:b/>
              <w:color w:val="850F89"/>
              <w:sz w:val="40"/>
              <w:szCs w:val="24"/>
              <w:lang w:eastAsia="ja-JP"/>
            </w:rPr>
          </w:pPr>
        </w:p>
        <w:p w14:paraId="55D3F7E3" w14:textId="108FF444" w:rsidR="000628EF" w:rsidRDefault="000628EF" w:rsidP="000628EF">
          <w:pPr>
            <w:tabs>
              <w:tab w:val="center" w:pos="4680"/>
              <w:tab w:val="right" w:pos="9360"/>
            </w:tabs>
            <w:spacing w:after="0" w:line="240" w:lineRule="auto"/>
            <w:jc w:val="center"/>
            <w:rPr>
              <w:b/>
              <w:bCs/>
              <w:sz w:val="44"/>
              <w:szCs w:val="56"/>
            </w:rPr>
          </w:pPr>
        </w:p>
        <w:p w14:paraId="1CC67563" w14:textId="3D79C346" w:rsidR="000628EF" w:rsidRDefault="000628EF" w:rsidP="000628EF">
          <w:pPr>
            <w:tabs>
              <w:tab w:val="center" w:pos="4680"/>
              <w:tab w:val="right" w:pos="9360"/>
            </w:tabs>
            <w:spacing w:after="0" w:line="240" w:lineRule="auto"/>
            <w:jc w:val="center"/>
            <w:rPr>
              <w:b/>
              <w:sz w:val="44"/>
              <w:szCs w:val="56"/>
            </w:rPr>
          </w:pPr>
          <w:r w:rsidRPr="000628EF">
            <w:rPr>
              <w:b/>
              <w:sz w:val="44"/>
              <w:szCs w:val="56"/>
            </w:rPr>
            <w:t xml:space="preserve">Standard Operating Procedure for </w:t>
          </w:r>
        </w:p>
        <w:p w14:paraId="1C4D0F0C" w14:textId="10A25804" w:rsidR="000628EF" w:rsidRDefault="000628EF" w:rsidP="000628EF">
          <w:pPr>
            <w:tabs>
              <w:tab w:val="center" w:pos="4680"/>
              <w:tab w:val="right" w:pos="9360"/>
            </w:tabs>
            <w:spacing w:after="0" w:line="240" w:lineRule="auto"/>
            <w:jc w:val="center"/>
            <w:rPr>
              <w:b/>
              <w:sz w:val="44"/>
              <w:szCs w:val="56"/>
            </w:rPr>
          </w:pPr>
          <w:r w:rsidRPr="000628EF">
            <w:rPr>
              <w:b/>
              <w:sz w:val="44"/>
              <w:szCs w:val="56"/>
            </w:rPr>
            <w:t xml:space="preserve">Data </w:t>
          </w:r>
          <w:r w:rsidR="006F622C" w:rsidRPr="000628EF">
            <w:rPr>
              <w:b/>
              <w:sz w:val="44"/>
              <w:szCs w:val="56"/>
            </w:rPr>
            <w:t>Translation</w:t>
          </w:r>
        </w:p>
        <w:p w14:paraId="7D9A8554" w14:textId="4928063B" w:rsidR="00593C4E" w:rsidRPr="000628EF" w:rsidRDefault="00593C4E" w:rsidP="000628EF">
          <w:pPr>
            <w:tabs>
              <w:tab w:val="center" w:pos="4680"/>
              <w:tab w:val="right" w:pos="9360"/>
            </w:tabs>
            <w:spacing w:after="0" w:line="240" w:lineRule="auto"/>
            <w:jc w:val="center"/>
            <w:rPr>
              <w:b/>
              <w:sz w:val="44"/>
              <w:szCs w:val="56"/>
            </w:rPr>
          </w:pPr>
          <w:r>
            <w:rPr>
              <w:b/>
              <w:sz w:val="44"/>
              <w:szCs w:val="56"/>
            </w:rPr>
            <w:t>Into GGDM 3.0</w:t>
          </w:r>
        </w:p>
        <w:p w14:paraId="461579F8" w14:textId="2CBDD1B8" w:rsidR="000628EF" w:rsidRPr="000628EF" w:rsidRDefault="000628EF" w:rsidP="000628EF">
          <w:pPr>
            <w:tabs>
              <w:tab w:val="left" w:pos="288"/>
              <w:tab w:val="center" w:pos="4680"/>
            </w:tabs>
            <w:spacing w:after="0" w:line="240" w:lineRule="auto"/>
            <w:jc w:val="center"/>
            <w:rPr>
              <w:rFonts w:ascii="Calibri" w:hAnsi="Calibri" w:cs="Arial"/>
              <w:b/>
              <w:sz w:val="36"/>
              <w:szCs w:val="24"/>
              <w:lang w:eastAsia="ko-KR"/>
            </w:rPr>
          </w:pPr>
          <w:r w:rsidRPr="000628EF">
            <w:rPr>
              <w:rFonts w:ascii="Calibri" w:hAnsi="Calibri" w:cs="Arial"/>
              <w:b/>
              <w:sz w:val="36"/>
              <w:szCs w:val="24"/>
              <w:lang w:eastAsia="ko-KR"/>
            </w:rPr>
            <w:t xml:space="preserve">Version </w:t>
          </w:r>
          <w:r w:rsidR="00723D9B">
            <w:rPr>
              <w:rFonts w:ascii="Calibri" w:hAnsi="Calibri" w:cs="Arial"/>
              <w:b/>
              <w:sz w:val="36"/>
              <w:szCs w:val="24"/>
              <w:lang w:eastAsia="ko-KR"/>
            </w:rPr>
            <w:t>3</w:t>
          </w:r>
        </w:p>
        <w:p w14:paraId="756FB652" w14:textId="77777777" w:rsidR="000628EF" w:rsidRDefault="000628EF" w:rsidP="000628EF">
          <w:pPr>
            <w:tabs>
              <w:tab w:val="left" w:pos="288"/>
              <w:tab w:val="center" w:pos="4680"/>
            </w:tabs>
            <w:spacing w:after="0" w:line="240" w:lineRule="auto"/>
            <w:jc w:val="center"/>
            <w:rPr>
              <w:rFonts w:ascii="Calibri" w:hAnsi="Calibri" w:cs="Arial"/>
              <w:b/>
              <w:color w:val="4C483D"/>
              <w:szCs w:val="24"/>
              <w:lang w:eastAsia="ko-KR"/>
            </w:rPr>
          </w:pPr>
        </w:p>
        <w:p w14:paraId="31E8A071" w14:textId="77777777" w:rsidR="00593C4E"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445FDC60" w14:textId="77777777" w:rsidR="00593C4E"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2C963A19" w14:textId="77777777" w:rsidR="00593C4E"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1A3FA827" w14:textId="77777777" w:rsidR="00593C4E" w:rsidRPr="000E2486" w:rsidRDefault="00593C4E" w:rsidP="000628EF">
          <w:pPr>
            <w:tabs>
              <w:tab w:val="left" w:pos="288"/>
              <w:tab w:val="center" w:pos="4680"/>
            </w:tabs>
            <w:spacing w:after="0" w:line="240" w:lineRule="auto"/>
            <w:jc w:val="center"/>
            <w:rPr>
              <w:rFonts w:ascii="Calibri" w:hAnsi="Calibri" w:cs="Arial"/>
              <w:b/>
              <w:color w:val="4C483D"/>
              <w:szCs w:val="24"/>
              <w:lang w:eastAsia="ko-KR"/>
            </w:rPr>
          </w:pPr>
        </w:p>
        <w:p w14:paraId="08EF3313" w14:textId="1EA16D3E" w:rsidR="000628EF" w:rsidRPr="000628EF" w:rsidRDefault="000628EF" w:rsidP="00593C4E">
          <w:pPr>
            <w:tabs>
              <w:tab w:val="left" w:pos="288"/>
              <w:tab w:val="center" w:pos="4680"/>
            </w:tabs>
            <w:spacing w:after="0" w:line="240" w:lineRule="auto"/>
            <w:jc w:val="center"/>
            <w:rPr>
              <w:rFonts w:ascii="Calibri" w:hAnsi="Calibri" w:cs="Arial"/>
              <w:color w:val="4C483D"/>
              <w:sz w:val="24"/>
              <w:szCs w:val="26"/>
              <w:lang w:eastAsia="ko-KR"/>
            </w:rPr>
          </w:pPr>
          <w:r w:rsidRPr="000E2486">
            <w:rPr>
              <w:rFonts w:ascii="Calibri" w:hAnsi="Calibri" w:cs="Arial"/>
              <w:color w:val="4C483D"/>
              <w:szCs w:val="24"/>
              <w:lang w:eastAsia="ko-KR"/>
            </w:rPr>
            <w:t>Prepared by:</w:t>
          </w:r>
        </w:p>
        <w:p w14:paraId="5B8711CE" w14:textId="24D79434" w:rsidR="000628EF" w:rsidRPr="000E2486" w:rsidRDefault="000628EF" w:rsidP="000628EF">
          <w:pPr>
            <w:tabs>
              <w:tab w:val="left" w:pos="-720"/>
              <w:tab w:val="left" w:pos="288"/>
            </w:tabs>
            <w:spacing w:after="0" w:line="240" w:lineRule="auto"/>
            <w:jc w:val="center"/>
            <w:rPr>
              <w:rFonts w:ascii="Calibri" w:hAnsi="Calibri" w:cs="Arial"/>
              <w:color w:val="4C483D"/>
              <w:szCs w:val="24"/>
              <w:lang w:eastAsia="ko-KR"/>
            </w:rPr>
          </w:pPr>
          <w:r w:rsidRPr="000E2486">
            <w:rPr>
              <w:rFonts w:ascii="Calibri" w:hAnsi="Calibri" w:cs="Arial"/>
              <w:color w:val="4C483D"/>
              <w:szCs w:val="24"/>
              <w:lang w:eastAsia="ko-KR"/>
            </w:rPr>
            <w:t>Army Geospatial Center</w:t>
          </w:r>
        </w:p>
        <w:p w14:paraId="67C2E4A0" w14:textId="2BCDDE7F" w:rsidR="000628EF" w:rsidRPr="000E2486" w:rsidRDefault="000628EF" w:rsidP="000628EF">
          <w:pPr>
            <w:tabs>
              <w:tab w:val="left" w:pos="-720"/>
              <w:tab w:val="left" w:pos="288"/>
            </w:tabs>
            <w:spacing w:after="0" w:line="240" w:lineRule="auto"/>
            <w:jc w:val="center"/>
            <w:rPr>
              <w:rFonts w:ascii="Calibri" w:hAnsi="Calibri" w:cs="Arial"/>
              <w:color w:val="4C483D"/>
              <w:szCs w:val="24"/>
              <w:lang w:eastAsia="ko-KR"/>
            </w:rPr>
          </w:pPr>
          <w:r w:rsidRPr="000E2486">
            <w:rPr>
              <w:rFonts w:ascii="Calibri" w:hAnsi="Calibri" w:cs="Arial"/>
              <w:color w:val="4C483D"/>
              <w:szCs w:val="24"/>
              <w:lang w:eastAsia="ko-KR"/>
            </w:rPr>
            <w:t>7701 Telegraph Road</w:t>
          </w:r>
        </w:p>
        <w:p w14:paraId="3AC9B155" w14:textId="2A54ACB8" w:rsidR="000628EF" w:rsidRPr="000E2486" w:rsidRDefault="000628EF" w:rsidP="000628EF">
          <w:pPr>
            <w:tabs>
              <w:tab w:val="left" w:pos="-720"/>
              <w:tab w:val="left" w:pos="288"/>
            </w:tabs>
            <w:spacing w:after="0" w:line="240" w:lineRule="auto"/>
            <w:jc w:val="center"/>
            <w:rPr>
              <w:rFonts w:ascii="Calibri" w:hAnsi="Calibri" w:cs="Arial"/>
              <w:color w:val="4C483D"/>
              <w:szCs w:val="24"/>
              <w:lang w:eastAsia="ko-KR"/>
            </w:rPr>
          </w:pPr>
          <w:r>
            <w:rPr>
              <w:rFonts w:ascii="Calibri" w:hAnsi="Calibri" w:cs="Arial"/>
              <w:color w:val="4C483D"/>
              <w:szCs w:val="24"/>
              <w:lang w:eastAsia="ko-KR"/>
            </w:rPr>
            <w:t>A</w:t>
          </w:r>
          <w:r w:rsidRPr="000E2486">
            <w:rPr>
              <w:rFonts w:ascii="Calibri" w:hAnsi="Calibri" w:cs="Arial"/>
              <w:color w:val="4C483D"/>
              <w:szCs w:val="24"/>
              <w:lang w:eastAsia="ko-KR"/>
            </w:rPr>
            <w:t>lexandria, Virginia 22315-3864</w:t>
          </w:r>
        </w:p>
        <w:p w14:paraId="66A4D03C" w14:textId="7CE27884" w:rsidR="000628EF" w:rsidRPr="000E2486" w:rsidRDefault="000628EF" w:rsidP="000628EF">
          <w:pPr>
            <w:tabs>
              <w:tab w:val="left" w:pos="-720"/>
              <w:tab w:val="left" w:pos="288"/>
            </w:tabs>
            <w:spacing w:after="0" w:line="240" w:lineRule="auto"/>
            <w:jc w:val="center"/>
            <w:rPr>
              <w:rFonts w:ascii="Calibri" w:hAnsi="Calibri" w:cs="Arial"/>
              <w:color w:val="4C483D"/>
              <w:sz w:val="28"/>
              <w:szCs w:val="24"/>
              <w:lang w:eastAsia="ko-KR"/>
            </w:rPr>
          </w:pPr>
        </w:p>
        <w:p w14:paraId="5BD57D24" w14:textId="39A69AC0" w:rsidR="000628EF" w:rsidRPr="000E2486" w:rsidRDefault="003301BD" w:rsidP="000628EF">
          <w:pPr>
            <w:tabs>
              <w:tab w:val="left" w:pos="288"/>
              <w:tab w:val="num" w:pos="360"/>
              <w:tab w:val="center" w:pos="4680"/>
            </w:tabs>
            <w:spacing w:after="0" w:line="240" w:lineRule="auto"/>
            <w:jc w:val="center"/>
            <w:rPr>
              <w:b/>
              <w:sz w:val="4"/>
              <w:lang w:eastAsia="ja-JP"/>
            </w:rPr>
          </w:pPr>
        </w:p>
      </w:sdtContent>
    </w:sdt>
    <w:p w14:paraId="315772C4" w14:textId="142F4FF5" w:rsidR="000628EF" w:rsidRDefault="000628EF" w:rsidP="000628EF">
      <w:pPr>
        <w:contextualSpacing/>
        <w:jc w:val="right"/>
        <w:sectPr w:rsidR="000628EF" w:rsidSect="0038080A">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5B71A1D2" w14:textId="77777777" w:rsidR="00E64941" w:rsidRPr="000E2486" w:rsidRDefault="00E64941" w:rsidP="008A7997">
      <w:pPr>
        <w:pStyle w:val="Title"/>
        <w:rPr>
          <w:rFonts w:hint="eastAsia"/>
        </w:rPr>
      </w:pPr>
      <w:r w:rsidRPr="000E2486">
        <w:lastRenderedPageBreak/>
        <w:t>Revision History</w:t>
      </w:r>
    </w:p>
    <w:p w14:paraId="3159E89B" w14:textId="77777777" w:rsidR="00E64941" w:rsidRPr="000E2486" w:rsidRDefault="00E64941" w:rsidP="00E64941">
      <w:pPr>
        <w:spacing w:line="240" w:lineRule="auto"/>
        <w:rPr>
          <w:rFonts w:cs="Arial"/>
          <w:noProof/>
        </w:rPr>
      </w:pPr>
      <w:r w:rsidRPr="000E2486">
        <w:rPr>
          <w:rFonts w:cs="Arial"/>
          <w:noProof/>
        </w:rPr>
        <w:t xml:space="preserve">This record shall be maintained throughout the life of the document. Each published update shall be recorded. Revisions are a complete re-issue of entire document. </w:t>
      </w:r>
    </w:p>
    <w:p w14:paraId="613D4AB0" w14:textId="77777777" w:rsidR="00E64941" w:rsidRPr="000E2486" w:rsidRDefault="00E64941" w:rsidP="00E64941">
      <w:pPr>
        <w:rPr>
          <w:rFonts w:eastAsia="MS Gothic"/>
          <w:lang w:eastAsia="ja-JP"/>
        </w:rPr>
      </w:pPr>
    </w:p>
    <w:tbl>
      <w:tblPr>
        <w:tblStyle w:val="TableGrid1"/>
        <w:tblW w:w="5057" w:type="pct"/>
        <w:jc w:val="center"/>
        <w:tblLayout w:type="fixed"/>
        <w:tblLook w:val="04A0" w:firstRow="1" w:lastRow="0" w:firstColumn="1" w:lastColumn="0" w:noHBand="0" w:noVBand="1"/>
      </w:tblPr>
      <w:tblGrid>
        <w:gridCol w:w="1921"/>
        <w:gridCol w:w="2185"/>
        <w:gridCol w:w="5351"/>
      </w:tblGrid>
      <w:tr w:rsidR="008A7997" w:rsidRPr="000E2486" w14:paraId="52DBCEBF" w14:textId="77777777" w:rsidTr="008A7997">
        <w:trPr>
          <w:cantSplit/>
          <w:jc w:val="center"/>
        </w:trPr>
        <w:tc>
          <w:tcPr>
            <w:tcW w:w="2759" w:type="dxa"/>
            <w:shd w:val="clear" w:color="auto" w:fill="850F89"/>
            <w:vAlign w:val="center"/>
          </w:tcPr>
          <w:p w14:paraId="07672D9D" w14:textId="77777777" w:rsidR="00E64941" w:rsidRPr="00E64941" w:rsidRDefault="00E64941" w:rsidP="005D59B2">
            <w:pPr>
              <w:spacing w:before="58" w:after="58"/>
              <w:jc w:val="center"/>
              <w:rPr>
                <w:rFonts w:asciiTheme="minorHAnsi" w:hAnsiTheme="minorHAnsi"/>
                <w:color w:val="FFFFFF" w:themeColor="background1"/>
                <w:sz w:val="24"/>
                <w:szCs w:val="22"/>
              </w:rPr>
            </w:pPr>
            <w:r w:rsidRPr="00E64941">
              <w:rPr>
                <w:rFonts w:asciiTheme="minorHAnsi" w:hAnsiTheme="minorHAnsi"/>
                <w:color w:val="FFFFFF" w:themeColor="background1"/>
                <w:sz w:val="24"/>
                <w:szCs w:val="22"/>
              </w:rPr>
              <w:t>Version Number</w:t>
            </w:r>
          </w:p>
        </w:tc>
        <w:tc>
          <w:tcPr>
            <w:tcW w:w="3153" w:type="dxa"/>
            <w:shd w:val="clear" w:color="auto" w:fill="850F89"/>
            <w:vAlign w:val="center"/>
          </w:tcPr>
          <w:p w14:paraId="1C4D9430" w14:textId="77777777" w:rsidR="00E64941" w:rsidRPr="00E64941" w:rsidRDefault="00E64941" w:rsidP="005D59B2">
            <w:pPr>
              <w:spacing w:before="58" w:after="58"/>
              <w:jc w:val="center"/>
              <w:rPr>
                <w:rFonts w:asciiTheme="minorHAnsi" w:hAnsiTheme="minorHAnsi"/>
                <w:color w:val="FFFFFF" w:themeColor="background1"/>
                <w:sz w:val="24"/>
                <w:szCs w:val="22"/>
              </w:rPr>
            </w:pPr>
            <w:r w:rsidRPr="00E64941">
              <w:rPr>
                <w:rFonts w:asciiTheme="minorHAnsi" w:hAnsiTheme="minorHAnsi"/>
                <w:color w:val="FFFFFF" w:themeColor="background1"/>
                <w:sz w:val="24"/>
                <w:szCs w:val="22"/>
              </w:rPr>
              <w:t>Date</w:t>
            </w:r>
          </w:p>
        </w:tc>
        <w:tc>
          <w:tcPr>
            <w:tcW w:w="7893" w:type="dxa"/>
            <w:shd w:val="clear" w:color="auto" w:fill="850F89"/>
            <w:vAlign w:val="center"/>
          </w:tcPr>
          <w:p w14:paraId="673AB918" w14:textId="77777777" w:rsidR="00E64941" w:rsidRPr="00E64941" w:rsidRDefault="00E64941" w:rsidP="005D59B2">
            <w:pPr>
              <w:spacing w:before="58" w:after="58"/>
              <w:jc w:val="center"/>
              <w:rPr>
                <w:rFonts w:asciiTheme="minorHAnsi" w:hAnsiTheme="minorHAnsi"/>
                <w:color w:val="FFFFFF" w:themeColor="background1"/>
                <w:sz w:val="24"/>
                <w:szCs w:val="22"/>
              </w:rPr>
            </w:pPr>
            <w:r w:rsidRPr="00E64941">
              <w:rPr>
                <w:rFonts w:asciiTheme="minorHAnsi" w:hAnsiTheme="minorHAnsi"/>
                <w:color w:val="FFFFFF" w:themeColor="background1"/>
                <w:sz w:val="24"/>
                <w:szCs w:val="22"/>
              </w:rPr>
              <w:t>Change Description</w:t>
            </w:r>
          </w:p>
        </w:tc>
      </w:tr>
      <w:tr w:rsidR="00E64941" w:rsidRPr="000E2486" w14:paraId="520AA16E" w14:textId="77777777" w:rsidTr="008A7997">
        <w:trPr>
          <w:cantSplit/>
          <w:trHeight w:val="404"/>
          <w:jc w:val="center"/>
        </w:trPr>
        <w:tc>
          <w:tcPr>
            <w:tcW w:w="2759" w:type="dxa"/>
            <w:vAlign w:val="center"/>
          </w:tcPr>
          <w:p w14:paraId="559746FC" w14:textId="08F54768" w:rsidR="00E64941" w:rsidRPr="00E64941" w:rsidRDefault="00E64941" w:rsidP="005D59B2">
            <w:pPr>
              <w:spacing w:before="24" w:after="24"/>
              <w:rPr>
                <w:rFonts w:asciiTheme="minorHAnsi" w:hAnsiTheme="minorHAnsi"/>
                <w:sz w:val="22"/>
                <w:szCs w:val="22"/>
              </w:rPr>
            </w:pPr>
            <w:r w:rsidRPr="00E64941">
              <w:rPr>
                <w:rFonts w:asciiTheme="minorHAnsi" w:hAnsiTheme="minorHAnsi"/>
                <w:sz w:val="22"/>
                <w:szCs w:val="22"/>
              </w:rPr>
              <w:t>1.0</w:t>
            </w:r>
          </w:p>
        </w:tc>
        <w:tc>
          <w:tcPr>
            <w:tcW w:w="3153" w:type="dxa"/>
            <w:vAlign w:val="center"/>
          </w:tcPr>
          <w:p w14:paraId="278B03F8" w14:textId="77777777" w:rsidR="00E64941" w:rsidRPr="00E64941" w:rsidRDefault="00E64941" w:rsidP="005D59B2">
            <w:pPr>
              <w:spacing w:before="24" w:after="24"/>
              <w:rPr>
                <w:rFonts w:asciiTheme="minorHAnsi" w:hAnsiTheme="minorHAnsi"/>
                <w:sz w:val="22"/>
                <w:szCs w:val="22"/>
              </w:rPr>
            </w:pPr>
          </w:p>
        </w:tc>
        <w:tc>
          <w:tcPr>
            <w:tcW w:w="7893" w:type="dxa"/>
            <w:vAlign w:val="center"/>
          </w:tcPr>
          <w:p w14:paraId="1B241371" w14:textId="77777777" w:rsidR="00E64941" w:rsidRPr="00E64941" w:rsidRDefault="00E64941" w:rsidP="005D59B2">
            <w:pPr>
              <w:spacing w:before="24" w:after="24"/>
              <w:rPr>
                <w:rFonts w:asciiTheme="minorHAnsi" w:hAnsiTheme="minorHAnsi"/>
                <w:sz w:val="22"/>
                <w:szCs w:val="22"/>
              </w:rPr>
            </w:pPr>
            <w:r w:rsidRPr="00E64941">
              <w:rPr>
                <w:rFonts w:asciiTheme="minorHAnsi" w:hAnsiTheme="minorHAnsi"/>
                <w:sz w:val="22"/>
                <w:szCs w:val="22"/>
              </w:rPr>
              <w:t>Initial version</w:t>
            </w:r>
          </w:p>
        </w:tc>
      </w:tr>
      <w:tr w:rsidR="00E64941" w:rsidRPr="000E2486" w14:paraId="371045A0" w14:textId="77777777" w:rsidTr="008A7997">
        <w:trPr>
          <w:cantSplit/>
          <w:trHeight w:val="359"/>
          <w:jc w:val="center"/>
        </w:trPr>
        <w:tc>
          <w:tcPr>
            <w:tcW w:w="2759" w:type="dxa"/>
            <w:vAlign w:val="center"/>
          </w:tcPr>
          <w:p w14:paraId="7CDFC875" w14:textId="42524FB7" w:rsidR="00E64941" w:rsidRPr="00E64941" w:rsidRDefault="008A7997" w:rsidP="005D59B2">
            <w:pPr>
              <w:spacing w:before="24" w:after="24"/>
              <w:rPr>
                <w:rFonts w:asciiTheme="minorHAnsi" w:hAnsiTheme="minorHAnsi"/>
                <w:sz w:val="22"/>
                <w:szCs w:val="22"/>
              </w:rPr>
            </w:pPr>
            <w:r>
              <w:rPr>
                <w:rFonts w:asciiTheme="minorHAnsi" w:hAnsiTheme="minorHAnsi"/>
                <w:sz w:val="22"/>
                <w:szCs w:val="22"/>
              </w:rPr>
              <w:t>2.0</w:t>
            </w:r>
          </w:p>
        </w:tc>
        <w:tc>
          <w:tcPr>
            <w:tcW w:w="3153" w:type="dxa"/>
            <w:vAlign w:val="center"/>
          </w:tcPr>
          <w:p w14:paraId="301A25FE" w14:textId="7B5C65FB" w:rsidR="00E64941" w:rsidRPr="00E64941" w:rsidRDefault="00E64941" w:rsidP="005D59B2">
            <w:pPr>
              <w:spacing w:before="24" w:after="24"/>
              <w:rPr>
                <w:rFonts w:asciiTheme="minorHAnsi" w:hAnsiTheme="minorHAnsi"/>
                <w:sz w:val="22"/>
                <w:szCs w:val="22"/>
              </w:rPr>
            </w:pPr>
          </w:p>
        </w:tc>
        <w:tc>
          <w:tcPr>
            <w:tcW w:w="7893" w:type="dxa"/>
            <w:vAlign w:val="center"/>
          </w:tcPr>
          <w:p w14:paraId="763053EB" w14:textId="6AD704BA" w:rsidR="00E64941" w:rsidRPr="00E64941" w:rsidRDefault="00697429" w:rsidP="008A7997">
            <w:pPr>
              <w:spacing w:before="24" w:after="24"/>
              <w:rPr>
                <w:rFonts w:asciiTheme="minorHAnsi" w:hAnsiTheme="minorHAnsi"/>
                <w:sz w:val="22"/>
                <w:szCs w:val="22"/>
              </w:rPr>
            </w:pPr>
            <w:r>
              <w:rPr>
                <w:rFonts w:asciiTheme="minorHAnsi" w:hAnsiTheme="minorHAnsi"/>
                <w:sz w:val="22"/>
                <w:szCs w:val="22"/>
              </w:rPr>
              <w:t>Formatting updates</w:t>
            </w:r>
            <w:r w:rsidR="008A7997">
              <w:rPr>
                <w:rFonts w:asciiTheme="minorHAnsi" w:hAnsiTheme="minorHAnsi"/>
                <w:sz w:val="22"/>
                <w:szCs w:val="22"/>
              </w:rPr>
              <w:t xml:space="preserve">; </w:t>
            </w:r>
            <w:r>
              <w:rPr>
                <w:rFonts w:asciiTheme="minorHAnsi" w:hAnsiTheme="minorHAnsi"/>
                <w:sz w:val="22"/>
                <w:szCs w:val="22"/>
              </w:rPr>
              <w:t xml:space="preserve">GGDM to TDS translation </w:t>
            </w:r>
            <w:r w:rsidR="008A7997">
              <w:rPr>
                <w:rFonts w:asciiTheme="minorHAnsi" w:hAnsiTheme="minorHAnsi"/>
                <w:sz w:val="22"/>
                <w:szCs w:val="22"/>
              </w:rPr>
              <w:t>clarification; metadata explanation; creating relationships option</w:t>
            </w:r>
          </w:p>
        </w:tc>
      </w:tr>
      <w:tr w:rsidR="00E64941" w:rsidRPr="000E2486" w14:paraId="75FF243D" w14:textId="77777777" w:rsidTr="008A7997">
        <w:trPr>
          <w:cantSplit/>
          <w:trHeight w:val="359"/>
          <w:jc w:val="center"/>
        </w:trPr>
        <w:tc>
          <w:tcPr>
            <w:tcW w:w="2759" w:type="dxa"/>
            <w:vAlign w:val="center"/>
          </w:tcPr>
          <w:p w14:paraId="064BCA4B" w14:textId="11FDA2C7" w:rsidR="00E64941" w:rsidRPr="00E64941" w:rsidRDefault="00E64941" w:rsidP="005D59B2">
            <w:pPr>
              <w:spacing w:before="24" w:after="24"/>
              <w:rPr>
                <w:rFonts w:asciiTheme="minorHAnsi" w:hAnsiTheme="minorHAnsi"/>
                <w:sz w:val="22"/>
                <w:szCs w:val="22"/>
              </w:rPr>
            </w:pPr>
          </w:p>
        </w:tc>
        <w:tc>
          <w:tcPr>
            <w:tcW w:w="3153" w:type="dxa"/>
            <w:vAlign w:val="center"/>
          </w:tcPr>
          <w:p w14:paraId="249C5772" w14:textId="48F59FBB" w:rsidR="00E64941" w:rsidRPr="00E64941" w:rsidRDefault="00E64941" w:rsidP="005D59B2">
            <w:pPr>
              <w:spacing w:before="24" w:after="24"/>
              <w:rPr>
                <w:rFonts w:asciiTheme="minorHAnsi" w:hAnsiTheme="minorHAnsi"/>
                <w:sz w:val="22"/>
                <w:szCs w:val="22"/>
              </w:rPr>
            </w:pPr>
          </w:p>
        </w:tc>
        <w:tc>
          <w:tcPr>
            <w:tcW w:w="7893" w:type="dxa"/>
            <w:vAlign w:val="center"/>
          </w:tcPr>
          <w:p w14:paraId="1CD36CBC" w14:textId="6E86EB16" w:rsidR="00E64941" w:rsidRPr="00E64941" w:rsidRDefault="00E64941" w:rsidP="005D59B2">
            <w:pPr>
              <w:spacing w:before="24" w:after="24"/>
              <w:rPr>
                <w:rFonts w:asciiTheme="minorHAnsi" w:hAnsiTheme="minorHAnsi"/>
                <w:sz w:val="22"/>
                <w:szCs w:val="22"/>
              </w:rPr>
            </w:pPr>
          </w:p>
        </w:tc>
      </w:tr>
    </w:tbl>
    <w:p w14:paraId="11F1EBF1" w14:textId="0169FBCC" w:rsidR="00E64941" w:rsidRPr="000E2486" w:rsidRDefault="00E64941" w:rsidP="00E64941">
      <w:pPr>
        <w:spacing w:after="320" w:line="300" w:lineRule="auto"/>
        <w:rPr>
          <w:rFonts w:ascii="Calibri" w:eastAsia="MS Gothic" w:hAnsi="Calibri"/>
          <w:b/>
          <w:color w:val="850F89"/>
          <w:sz w:val="32"/>
          <w:szCs w:val="36"/>
          <w:lang w:eastAsia="ja-JP"/>
        </w:rPr>
      </w:pPr>
    </w:p>
    <w:p w14:paraId="02493900" w14:textId="747F3608" w:rsidR="004C6A76" w:rsidRDefault="004C6A76"/>
    <w:p w14:paraId="02493901" w14:textId="77777777" w:rsidR="00E66E39" w:rsidRDefault="00E66E39" w:rsidP="008A7997">
      <w:pPr>
        <w:pStyle w:val="Title"/>
        <w:rPr>
          <w:rFonts w:hint="eastAsia"/>
        </w:rPr>
      </w:pPr>
      <w:r>
        <w:br w:type="page"/>
      </w:r>
      <w:bookmarkStart w:id="0" w:name="_GoBack"/>
      <w:bookmarkEnd w:id="0"/>
    </w:p>
    <w:bookmarkStart w:id="1" w:name="_Toc39665337" w:displacedByCustomXml="next"/>
    <w:sdt>
      <w:sdtPr>
        <w:rPr>
          <w:rFonts w:asciiTheme="minorHAnsi" w:eastAsiaTheme="minorHAnsi" w:hAnsiTheme="minorHAnsi" w:cstheme="minorBidi"/>
          <w:b w:val="0"/>
          <w:bCs w:val="0"/>
          <w:color w:val="auto"/>
          <w:sz w:val="22"/>
          <w:szCs w:val="22"/>
        </w:rPr>
        <w:id w:val="171373300"/>
        <w:docPartObj>
          <w:docPartGallery w:val="Table of Contents"/>
          <w:docPartUnique/>
        </w:docPartObj>
      </w:sdtPr>
      <w:sdtEndPr>
        <w:rPr>
          <w:noProof/>
        </w:rPr>
      </w:sdtEndPr>
      <w:sdtContent>
        <w:bookmarkStart w:id="2" w:name="_Toc483571121" w:displacedByCustomXml="prev"/>
        <w:p w14:paraId="02493902" w14:textId="666DB805" w:rsidR="00571F32" w:rsidRPr="00E64941" w:rsidRDefault="00571F32" w:rsidP="00F572C3">
          <w:pPr>
            <w:pStyle w:val="Heading1"/>
            <w:rPr>
              <w:rFonts w:eastAsia="MS Gothic"/>
              <w:lang w:eastAsia="ja-JP"/>
            </w:rPr>
          </w:pPr>
          <w:r w:rsidRPr="00E64941">
            <w:rPr>
              <w:rFonts w:eastAsia="MS Gothic"/>
              <w:lang w:eastAsia="ja-JP"/>
            </w:rPr>
            <w:t>Table of Contents</w:t>
          </w:r>
          <w:bookmarkEnd w:id="1"/>
          <w:bookmarkEnd w:id="2"/>
        </w:p>
        <w:p w14:paraId="606F19C7" w14:textId="77777777" w:rsidR="00254B1E" w:rsidRDefault="005906A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665337" w:history="1">
            <w:r w:rsidR="00254B1E" w:rsidRPr="00336EFE">
              <w:rPr>
                <w:rStyle w:val="Hyperlink"/>
                <w:rFonts w:eastAsia="MS Gothic"/>
                <w:noProof/>
                <w:lang w:eastAsia="ja-JP"/>
              </w:rPr>
              <w:t>Table of Contents</w:t>
            </w:r>
            <w:r w:rsidR="00254B1E">
              <w:rPr>
                <w:noProof/>
                <w:webHidden/>
              </w:rPr>
              <w:tab/>
            </w:r>
            <w:r w:rsidR="00254B1E">
              <w:rPr>
                <w:noProof/>
                <w:webHidden/>
              </w:rPr>
              <w:fldChar w:fldCharType="begin"/>
            </w:r>
            <w:r w:rsidR="00254B1E">
              <w:rPr>
                <w:noProof/>
                <w:webHidden/>
              </w:rPr>
              <w:instrText xml:space="preserve"> PAGEREF _Toc39665337 \h </w:instrText>
            </w:r>
            <w:r w:rsidR="00254B1E">
              <w:rPr>
                <w:noProof/>
                <w:webHidden/>
              </w:rPr>
            </w:r>
            <w:r w:rsidR="00254B1E">
              <w:rPr>
                <w:noProof/>
                <w:webHidden/>
              </w:rPr>
              <w:fldChar w:fldCharType="separate"/>
            </w:r>
            <w:r w:rsidR="00254B1E">
              <w:rPr>
                <w:noProof/>
                <w:webHidden/>
              </w:rPr>
              <w:t>2</w:t>
            </w:r>
            <w:r w:rsidR="00254B1E">
              <w:rPr>
                <w:noProof/>
                <w:webHidden/>
              </w:rPr>
              <w:fldChar w:fldCharType="end"/>
            </w:r>
          </w:hyperlink>
        </w:p>
        <w:p w14:paraId="213CD6B7" w14:textId="77777777" w:rsidR="00254B1E" w:rsidRDefault="00254B1E">
          <w:pPr>
            <w:pStyle w:val="TOC1"/>
            <w:tabs>
              <w:tab w:val="right" w:leader="dot" w:pos="9350"/>
            </w:tabs>
            <w:rPr>
              <w:rFonts w:eastAsiaTheme="minorEastAsia"/>
              <w:noProof/>
            </w:rPr>
          </w:pPr>
          <w:hyperlink w:anchor="_Toc39665338" w:history="1">
            <w:r w:rsidRPr="00336EFE">
              <w:rPr>
                <w:rStyle w:val="Hyperlink"/>
                <w:noProof/>
              </w:rPr>
              <w:t>Purpose</w:t>
            </w:r>
            <w:r>
              <w:rPr>
                <w:noProof/>
                <w:webHidden/>
              </w:rPr>
              <w:tab/>
            </w:r>
            <w:r>
              <w:rPr>
                <w:noProof/>
                <w:webHidden/>
              </w:rPr>
              <w:fldChar w:fldCharType="begin"/>
            </w:r>
            <w:r>
              <w:rPr>
                <w:noProof/>
                <w:webHidden/>
              </w:rPr>
              <w:instrText xml:space="preserve"> PAGEREF _Toc39665338 \h </w:instrText>
            </w:r>
            <w:r>
              <w:rPr>
                <w:noProof/>
                <w:webHidden/>
              </w:rPr>
            </w:r>
            <w:r>
              <w:rPr>
                <w:noProof/>
                <w:webHidden/>
              </w:rPr>
              <w:fldChar w:fldCharType="separate"/>
            </w:r>
            <w:r>
              <w:rPr>
                <w:noProof/>
                <w:webHidden/>
              </w:rPr>
              <w:t>4</w:t>
            </w:r>
            <w:r>
              <w:rPr>
                <w:noProof/>
                <w:webHidden/>
              </w:rPr>
              <w:fldChar w:fldCharType="end"/>
            </w:r>
          </w:hyperlink>
        </w:p>
        <w:p w14:paraId="3605E1C7" w14:textId="77777777" w:rsidR="00254B1E" w:rsidRDefault="00254B1E">
          <w:pPr>
            <w:pStyle w:val="TOC1"/>
            <w:tabs>
              <w:tab w:val="right" w:leader="dot" w:pos="9350"/>
            </w:tabs>
            <w:rPr>
              <w:rFonts w:eastAsiaTheme="minorEastAsia"/>
              <w:noProof/>
            </w:rPr>
          </w:pPr>
          <w:hyperlink w:anchor="_Toc39665339" w:history="1">
            <w:r w:rsidRPr="00336EFE">
              <w:rPr>
                <w:rStyle w:val="Hyperlink"/>
                <w:noProof/>
              </w:rPr>
              <w:t>Collect Sources</w:t>
            </w:r>
            <w:r>
              <w:rPr>
                <w:noProof/>
                <w:webHidden/>
              </w:rPr>
              <w:tab/>
            </w:r>
            <w:r>
              <w:rPr>
                <w:noProof/>
                <w:webHidden/>
              </w:rPr>
              <w:fldChar w:fldCharType="begin"/>
            </w:r>
            <w:r>
              <w:rPr>
                <w:noProof/>
                <w:webHidden/>
              </w:rPr>
              <w:instrText xml:space="preserve"> PAGEREF _Toc39665339 \h </w:instrText>
            </w:r>
            <w:r>
              <w:rPr>
                <w:noProof/>
                <w:webHidden/>
              </w:rPr>
            </w:r>
            <w:r>
              <w:rPr>
                <w:noProof/>
                <w:webHidden/>
              </w:rPr>
              <w:fldChar w:fldCharType="separate"/>
            </w:r>
            <w:r>
              <w:rPr>
                <w:noProof/>
                <w:webHidden/>
              </w:rPr>
              <w:t>4</w:t>
            </w:r>
            <w:r>
              <w:rPr>
                <w:noProof/>
                <w:webHidden/>
              </w:rPr>
              <w:fldChar w:fldCharType="end"/>
            </w:r>
          </w:hyperlink>
        </w:p>
        <w:p w14:paraId="1AB36B15" w14:textId="77777777" w:rsidR="00254B1E" w:rsidRDefault="00254B1E">
          <w:pPr>
            <w:pStyle w:val="TOC1"/>
            <w:tabs>
              <w:tab w:val="right" w:leader="dot" w:pos="9350"/>
            </w:tabs>
            <w:rPr>
              <w:rFonts w:eastAsiaTheme="minorEastAsia"/>
              <w:noProof/>
            </w:rPr>
          </w:pPr>
          <w:hyperlink w:anchor="_Toc39665340" w:history="1">
            <w:r w:rsidRPr="00336EFE">
              <w:rPr>
                <w:rStyle w:val="Hyperlink"/>
                <w:noProof/>
              </w:rPr>
              <w:t>Analyze Data</w:t>
            </w:r>
            <w:r>
              <w:rPr>
                <w:noProof/>
                <w:webHidden/>
              </w:rPr>
              <w:tab/>
            </w:r>
            <w:r>
              <w:rPr>
                <w:noProof/>
                <w:webHidden/>
              </w:rPr>
              <w:fldChar w:fldCharType="begin"/>
            </w:r>
            <w:r>
              <w:rPr>
                <w:noProof/>
                <w:webHidden/>
              </w:rPr>
              <w:instrText xml:space="preserve"> PAGEREF _Toc39665340 \h </w:instrText>
            </w:r>
            <w:r>
              <w:rPr>
                <w:noProof/>
                <w:webHidden/>
              </w:rPr>
            </w:r>
            <w:r>
              <w:rPr>
                <w:noProof/>
                <w:webHidden/>
              </w:rPr>
              <w:fldChar w:fldCharType="separate"/>
            </w:r>
            <w:r>
              <w:rPr>
                <w:noProof/>
                <w:webHidden/>
              </w:rPr>
              <w:t>4</w:t>
            </w:r>
            <w:r>
              <w:rPr>
                <w:noProof/>
                <w:webHidden/>
              </w:rPr>
              <w:fldChar w:fldCharType="end"/>
            </w:r>
          </w:hyperlink>
        </w:p>
        <w:p w14:paraId="701FCBA9" w14:textId="77777777" w:rsidR="00254B1E" w:rsidRDefault="00254B1E">
          <w:pPr>
            <w:pStyle w:val="TOC3"/>
            <w:tabs>
              <w:tab w:val="right" w:leader="dot" w:pos="9350"/>
            </w:tabs>
            <w:rPr>
              <w:rFonts w:eastAsiaTheme="minorEastAsia"/>
              <w:noProof/>
            </w:rPr>
          </w:pPr>
          <w:hyperlink w:anchor="_Toc39665341" w:history="1">
            <w:r w:rsidRPr="00336EFE">
              <w:rPr>
                <w:rStyle w:val="Hyperlink"/>
                <w:noProof/>
              </w:rPr>
              <w:t>Metadata Analysis</w:t>
            </w:r>
            <w:r>
              <w:rPr>
                <w:noProof/>
                <w:webHidden/>
              </w:rPr>
              <w:tab/>
            </w:r>
            <w:r>
              <w:rPr>
                <w:noProof/>
                <w:webHidden/>
              </w:rPr>
              <w:fldChar w:fldCharType="begin"/>
            </w:r>
            <w:r>
              <w:rPr>
                <w:noProof/>
                <w:webHidden/>
              </w:rPr>
              <w:instrText xml:space="preserve"> PAGEREF _Toc39665341 \h </w:instrText>
            </w:r>
            <w:r>
              <w:rPr>
                <w:noProof/>
                <w:webHidden/>
              </w:rPr>
            </w:r>
            <w:r>
              <w:rPr>
                <w:noProof/>
                <w:webHidden/>
              </w:rPr>
              <w:fldChar w:fldCharType="separate"/>
            </w:r>
            <w:r>
              <w:rPr>
                <w:noProof/>
                <w:webHidden/>
              </w:rPr>
              <w:t>4</w:t>
            </w:r>
            <w:r>
              <w:rPr>
                <w:noProof/>
                <w:webHidden/>
              </w:rPr>
              <w:fldChar w:fldCharType="end"/>
            </w:r>
          </w:hyperlink>
        </w:p>
        <w:p w14:paraId="0ED4F3BB" w14:textId="77777777" w:rsidR="00254B1E" w:rsidRDefault="00254B1E">
          <w:pPr>
            <w:pStyle w:val="TOC3"/>
            <w:tabs>
              <w:tab w:val="right" w:leader="dot" w:pos="9350"/>
            </w:tabs>
            <w:rPr>
              <w:rFonts w:eastAsiaTheme="minorEastAsia"/>
              <w:noProof/>
            </w:rPr>
          </w:pPr>
          <w:hyperlink w:anchor="_Toc39665342" w:history="1">
            <w:r w:rsidRPr="00336EFE">
              <w:rPr>
                <w:rStyle w:val="Hyperlink"/>
                <w:noProof/>
              </w:rPr>
              <w:t>GDB Attribute Evaluation</w:t>
            </w:r>
            <w:r>
              <w:rPr>
                <w:noProof/>
                <w:webHidden/>
              </w:rPr>
              <w:tab/>
            </w:r>
            <w:r>
              <w:rPr>
                <w:noProof/>
                <w:webHidden/>
              </w:rPr>
              <w:fldChar w:fldCharType="begin"/>
            </w:r>
            <w:r>
              <w:rPr>
                <w:noProof/>
                <w:webHidden/>
              </w:rPr>
              <w:instrText xml:space="preserve"> PAGEREF _Toc39665342 \h </w:instrText>
            </w:r>
            <w:r>
              <w:rPr>
                <w:noProof/>
                <w:webHidden/>
              </w:rPr>
            </w:r>
            <w:r>
              <w:rPr>
                <w:noProof/>
                <w:webHidden/>
              </w:rPr>
              <w:fldChar w:fldCharType="separate"/>
            </w:r>
            <w:r>
              <w:rPr>
                <w:noProof/>
                <w:webHidden/>
              </w:rPr>
              <w:t>5</w:t>
            </w:r>
            <w:r>
              <w:rPr>
                <w:noProof/>
                <w:webHidden/>
              </w:rPr>
              <w:fldChar w:fldCharType="end"/>
            </w:r>
          </w:hyperlink>
        </w:p>
        <w:p w14:paraId="1A96FE9D" w14:textId="77777777" w:rsidR="00254B1E" w:rsidRDefault="00254B1E">
          <w:pPr>
            <w:pStyle w:val="TOC1"/>
            <w:tabs>
              <w:tab w:val="right" w:leader="dot" w:pos="9350"/>
            </w:tabs>
            <w:rPr>
              <w:rFonts w:eastAsiaTheme="minorEastAsia"/>
              <w:noProof/>
            </w:rPr>
          </w:pPr>
          <w:hyperlink w:anchor="_Toc39665343" w:history="1">
            <w:r w:rsidRPr="00336EFE">
              <w:rPr>
                <w:rStyle w:val="Hyperlink"/>
                <w:noProof/>
              </w:rPr>
              <w:t>Translation</w:t>
            </w:r>
            <w:r>
              <w:rPr>
                <w:noProof/>
                <w:webHidden/>
              </w:rPr>
              <w:tab/>
            </w:r>
            <w:r>
              <w:rPr>
                <w:noProof/>
                <w:webHidden/>
              </w:rPr>
              <w:fldChar w:fldCharType="begin"/>
            </w:r>
            <w:r>
              <w:rPr>
                <w:noProof/>
                <w:webHidden/>
              </w:rPr>
              <w:instrText xml:space="preserve"> PAGEREF _Toc39665343 \h </w:instrText>
            </w:r>
            <w:r>
              <w:rPr>
                <w:noProof/>
                <w:webHidden/>
              </w:rPr>
            </w:r>
            <w:r>
              <w:rPr>
                <w:noProof/>
                <w:webHidden/>
              </w:rPr>
              <w:fldChar w:fldCharType="separate"/>
            </w:r>
            <w:r>
              <w:rPr>
                <w:noProof/>
                <w:webHidden/>
              </w:rPr>
              <w:t>7</w:t>
            </w:r>
            <w:r>
              <w:rPr>
                <w:noProof/>
                <w:webHidden/>
              </w:rPr>
              <w:fldChar w:fldCharType="end"/>
            </w:r>
          </w:hyperlink>
        </w:p>
        <w:p w14:paraId="2DB290EC" w14:textId="77777777" w:rsidR="00254B1E" w:rsidRDefault="00254B1E">
          <w:pPr>
            <w:pStyle w:val="TOC1"/>
            <w:tabs>
              <w:tab w:val="right" w:leader="dot" w:pos="9350"/>
            </w:tabs>
            <w:rPr>
              <w:rFonts w:eastAsiaTheme="minorEastAsia"/>
              <w:noProof/>
            </w:rPr>
          </w:pPr>
          <w:hyperlink w:anchor="_Toc39665344" w:history="1">
            <w:r w:rsidRPr="00336EFE">
              <w:rPr>
                <w:rStyle w:val="Hyperlink"/>
                <w:noProof/>
              </w:rPr>
              <w:t>Post-Processing</w:t>
            </w:r>
            <w:r>
              <w:rPr>
                <w:noProof/>
                <w:webHidden/>
              </w:rPr>
              <w:tab/>
            </w:r>
            <w:r>
              <w:rPr>
                <w:noProof/>
                <w:webHidden/>
              </w:rPr>
              <w:fldChar w:fldCharType="begin"/>
            </w:r>
            <w:r>
              <w:rPr>
                <w:noProof/>
                <w:webHidden/>
              </w:rPr>
              <w:instrText xml:space="preserve"> PAGEREF _Toc39665344 \h </w:instrText>
            </w:r>
            <w:r>
              <w:rPr>
                <w:noProof/>
                <w:webHidden/>
              </w:rPr>
            </w:r>
            <w:r>
              <w:rPr>
                <w:noProof/>
                <w:webHidden/>
              </w:rPr>
              <w:fldChar w:fldCharType="separate"/>
            </w:r>
            <w:r>
              <w:rPr>
                <w:noProof/>
                <w:webHidden/>
              </w:rPr>
              <w:t>7</w:t>
            </w:r>
            <w:r>
              <w:rPr>
                <w:noProof/>
                <w:webHidden/>
              </w:rPr>
              <w:fldChar w:fldCharType="end"/>
            </w:r>
          </w:hyperlink>
        </w:p>
        <w:p w14:paraId="366E76F1" w14:textId="77777777" w:rsidR="00254B1E" w:rsidRDefault="00254B1E">
          <w:pPr>
            <w:pStyle w:val="TOC3"/>
            <w:tabs>
              <w:tab w:val="right" w:leader="dot" w:pos="9350"/>
            </w:tabs>
            <w:rPr>
              <w:rFonts w:eastAsiaTheme="minorEastAsia"/>
              <w:noProof/>
            </w:rPr>
          </w:pPr>
          <w:hyperlink w:anchor="_Toc39665345" w:history="1">
            <w:r w:rsidRPr="00336EFE">
              <w:rPr>
                <w:rStyle w:val="Hyperlink"/>
                <w:noProof/>
              </w:rPr>
              <w:t>GDB Checker</w:t>
            </w:r>
            <w:r>
              <w:rPr>
                <w:noProof/>
                <w:webHidden/>
              </w:rPr>
              <w:tab/>
            </w:r>
            <w:r>
              <w:rPr>
                <w:noProof/>
                <w:webHidden/>
              </w:rPr>
              <w:fldChar w:fldCharType="begin"/>
            </w:r>
            <w:r>
              <w:rPr>
                <w:noProof/>
                <w:webHidden/>
              </w:rPr>
              <w:instrText xml:space="preserve"> PAGEREF _Toc39665345 \h </w:instrText>
            </w:r>
            <w:r>
              <w:rPr>
                <w:noProof/>
                <w:webHidden/>
              </w:rPr>
            </w:r>
            <w:r>
              <w:rPr>
                <w:noProof/>
                <w:webHidden/>
              </w:rPr>
              <w:fldChar w:fldCharType="separate"/>
            </w:r>
            <w:r>
              <w:rPr>
                <w:noProof/>
                <w:webHidden/>
              </w:rPr>
              <w:t>7</w:t>
            </w:r>
            <w:r>
              <w:rPr>
                <w:noProof/>
                <w:webHidden/>
              </w:rPr>
              <w:fldChar w:fldCharType="end"/>
            </w:r>
          </w:hyperlink>
        </w:p>
        <w:p w14:paraId="46D5C0C9" w14:textId="77777777" w:rsidR="00254B1E" w:rsidRDefault="00254B1E">
          <w:pPr>
            <w:pStyle w:val="TOC3"/>
            <w:tabs>
              <w:tab w:val="right" w:leader="dot" w:pos="9350"/>
            </w:tabs>
            <w:rPr>
              <w:rFonts w:eastAsiaTheme="minorEastAsia"/>
              <w:noProof/>
            </w:rPr>
          </w:pPr>
          <w:hyperlink w:anchor="_Toc39665346" w:history="1">
            <w:r w:rsidRPr="00336EFE">
              <w:rPr>
                <w:rStyle w:val="Hyperlink"/>
                <w:noProof/>
              </w:rPr>
              <w:t>Metadata Tools</w:t>
            </w:r>
            <w:r>
              <w:rPr>
                <w:noProof/>
                <w:webHidden/>
              </w:rPr>
              <w:tab/>
            </w:r>
            <w:r>
              <w:rPr>
                <w:noProof/>
                <w:webHidden/>
              </w:rPr>
              <w:fldChar w:fldCharType="begin"/>
            </w:r>
            <w:r>
              <w:rPr>
                <w:noProof/>
                <w:webHidden/>
              </w:rPr>
              <w:instrText xml:space="preserve"> PAGEREF _Toc39665346 \h </w:instrText>
            </w:r>
            <w:r>
              <w:rPr>
                <w:noProof/>
                <w:webHidden/>
              </w:rPr>
            </w:r>
            <w:r>
              <w:rPr>
                <w:noProof/>
                <w:webHidden/>
              </w:rPr>
              <w:fldChar w:fldCharType="separate"/>
            </w:r>
            <w:r>
              <w:rPr>
                <w:noProof/>
                <w:webHidden/>
              </w:rPr>
              <w:t>9</w:t>
            </w:r>
            <w:r>
              <w:rPr>
                <w:noProof/>
                <w:webHidden/>
              </w:rPr>
              <w:fldChar w:fldCharType="end"/>
            </w:r>
          </w:hyperlink>
        </w:p>
        <w:p w14:paraId="1151B291" w14:textId="77777777" w:rsidR="00254B1E" w:rsidRDefault="00254B1E">
          <w:pPr>
            <w:pStyle w:val="TOC3"/>
            <w:tabs>
              <w:tab w:val="right" w:leader="dot" w:pos="9350"/>
            </w:tabs>
            <w:rPr>
              <w:rFonts w:eastAsiaTheme="minorEastAsia"/>
              <w:noProof/>
            </w:rPr>
          </w:pPr>
          <w:hyperlink w:anchor="_Toc39665347" w:history="1">
            <w:r w:rsidRPr="00336EFE">
              <w:rPr>
                <w:rStyle w:val="Hyperlink"/>
                <w:noProof/>
              </w:rPr>
              <w:t>GDB Attribute Evaluator</w:t>
            </w:r>
            <w:r>
              <w:rPr>
                <w:noProof/>
                <w:webHidden/>
              </w:rPr>
              <w:tab/>
            </w:r>
            <w:r>
              <w:rPr>
                <w:noProof/>
                <w:webHidden/>
              </w:rPr>
              <w:fldChar w:fldCharType="begin"/>
            </w:r>
            <w:r>
              <w:rPr>
                <w:noProof/>
                <w:webHidden/>
              </w:rPr>
              <w:instrText xml:space="preserve"> PAGEREF _Toc39665347 \h </w:instrText>
            </w:r>
            <w:r>
              <w:rPr>
                <w:noProof/>
                <w:webHidden/>
              </w:rPr>
            </w:r>
            <w:r>
              <w:rPr>
                <w:noProof/>
                <w:webHidden/>
              </w:rPr>
              <w:fldChar w:fldCharType="separate"/>
            </w:r>
            <w:r>
              <w:rPr>
                <w:noProof/>
                <w:webHidden/>
              </w:rPr>
              <w:t>15</w:t>
            </w:r>
            <w:r>
              <w:rPr>
                <w:noProof/>
                <w:webHidden/>
              </w:rPr>
              <w:fldChar w:fldCharType="end"/>
            </w:r>
          </w:hyperlink>
        </w:p>
        <w:p w14:paraId="063C2C76" w14:textId="77777777" w:rsidR="00254B1E" w:rsidRDefault="00254B1E">
          <w:pPr>
            <w:pStyle w:val="TOC1"/>
            <w:tabs>
              <w:tab w:val="right" w:leader="dot" w:pos="9350"/>
            </w:tabs>
            <w:rPr>
              <w:rFonts w:eastAsiaTheme="minorEastAsia"/>
              <w:noProof/>
            </w:rPr>
          </w:pPr>
          <w:hyperlink w:anchor="_Toc39665348" w:history="1">
            <w:r w:rsidRPr="00336EFE">
              <w:rPr>
                <w:rStyle w:val="Hyperlink"/>
                <w:noProof/>
              </w:rPr>
              <w:t>Translation QC</w:t>
            </w:r>
            <w:r>
              <w:rPr>
                <w:noProof/>
                <w:webHidden/>
              </w:rPr>
              <w:tab/>
            </w:r>
            <w:r>
              <w:rPr>
                <w:noProof/>
                <w:webHidden/>
              </w:rPr>
              <w:fldChar w:fldCharType="begin"/>
            </w:r>
            <w:r>
              <w:rPr>
                <w:noProof/>
                <w:webHidden/>
              </w:rPr>
              <w:instrText xml:space="preserve"> PAGEREF _Toc39665348 \h </w:instrText>
            </w:r>
            <w:r>
              <w:rPr>
                <w:noProof/>
                <w:webHidden/>
              </w:rPr>
            </w:r>
            <w:r>
              <w:rPr>
                <w:noProof/>
                <w:webHidden/>
              </w:rPr>
              <w:fldChar w:fldCharType="separate"/>
            </w:r>
            <w:r>
              <w:rPr>
                <w:noProof/>
                <w:webHidden/>
              </w:rPr>
              <w:t>15</w:t>
            </w:r>
            <w:r>
              <w:rPr>
                <w:noProof/>
                <w:webHidden/>
              </w:rPr>
              <w:fldChar w:fldCharType="end"/>
            </w:r>
          </w:hyperlink>
        </w:p>
        <w:p w14:paraId="4D825ECB" w14:textId="77777777" w:rsidR="00254B1E" w:rsidRDefault="00254B1E">
          <w:pPr>
            <w:pStyle w:val="TOC2"/>
            <w:tabs>
              <w:tab w:val="right" w:leader="dot" w:pos="9350"/>
            </w:tabs>
            <w:rPr>
              <w:rFonts w:eastAsiaTheme="minorEastAsia"/>
              <w:noProof/>
            </w:rPr>
          </w:pPr>
          <w:hyperlink w:anchor="_Toc39665349" w:history="1">
            <w:r w:rsidRPr="00336EFE">
              <w:rPr>
                <w:rStyle w:val="Hyperlink"/>
                <w:noProof/>
              </w:rPr>
              <w:t>Gather Resources</w:t>
            </w:r>
            <w:r>
              <w:rPr>
                <w:noProof/>
                <w:webHidden/>
              </w:rPr>
              <w:tab/>
            </w:r>
            <w:r>
              <w:rPr>
                <w:noProof/>
                <w:webHidden/>
              </w:rPr>
              <w:fldChar w:fldCharType="begin"/>
            </w:r>
            <w:r>
              <w:rPr>
                <w:noProof/>
                <w:webHidden/>
              </w:rPr>
              <w:instrText xml:space="preserve"> PAGEREF _Toc39665349 \h </w:instrText>
            </w:r>
            <w:r>
              <w:rPr>
                <w:noProof/>
                <w:webHidden/>
              </w:rPr>
            </w:r>
            <w:r>
              <w:rPr>
                <w:noProof/>
                <w:webHidden/>
              </w:rPr>
              <w:fldChar w:fldCharType="separate"/>
            </w:r>
            <w:r>
              <w:rPr>
                <w:noProof/>
                <w:webHidden/>
              </w:rPr>
              <w:t>15</w:t>
            </w:r>
            <w:r>
              <w:rPr>
                <w:noProof/>
                <w:webHidden/>
              </w:rPr>
              <w:fldChar w:fldCharType="end"/>
            </w:r>
          </w:hyperlink>
        </w:p>
        <w:p w14:paraId="1D7B66DE" w14:textId="77777777" w:rsidR="00254B1E" w:rsidRDefault="00254B1E">
          <w:pPr>
            <w:pStyle w:val="TOC2"/>
            <w:tabs>
              <w:tab w:val="right" w:leader="dot" w:pos="9350"/>
            </w:tabs>
            <w:rPr>
              <w:rFonts w:eastAsiaTheme="minorEastAsia"/>
              <w:noProof/>
            </w:rPr>
          </w:pPr>
          <w:hyperlink w:anchor="_Toc39665350" w:history="1">
            <w:r w:rsidRPr="00336EFE">
              <w:rPr>
                <w:rStyle w:val="Hyperlink"/>
                <w:noProof/>
              </w:rPr>
              <w:t>Complete QC</w:t>
            </w:r>
            <w:r>
              <w:rPr>
                <w:noProof/>
                <w:webHidden/>
              </w:rPr>
              <w:tab/>
            </w:r>
            <w:r>
              <w:rPr>
                <w:noProof/>
                <w:webHidden/>
              </w:rPr>
              <w:fldChar w:fldCharType="begin"/>
            </w:r>
            <w:r>
              <w:rPr>
                <w:noProof/>
                <w:webHidden/>
              </w:rPr>
              <w:instrText xml:space="preserve"> PAGEREF _Toc39665350 \h </w:instrText>
            </w:r>
            <w:r>
              <w:rPr>
                <w:noProof/>
                <w:webHidden/>
              </w:rPr>
            </w:r>
            <w:r>
              <w:rPr>
                <w:noProof/>
                <w:webHidden/>
              </w:rPr>
              <w:fldChar w:fldCharType="separate"/>
            </w:r>
            <w:r>
              <w:rPr>
                <w:noProof/>
                <w:webHidden/>
              </w:rPr>
              <w:t>15</w:t>
            </w:r>
            <w:r>
              <w:rPr>
                <w:noProof/>
                <w:webHidden/>
              </w:rPr>
              <w:fldChar w:fldCharType="end"/>
            </w:r>
          </w:hyperlink>
        </w:p>
        <w:p w14:paraId="22261350" w14:textId="77777777" w:rsidR="00254B1E" w:rsidRDefault="00254B1E">
          <w:pPr>
            <w:pStyle w:val="TOC3"/>
            <w:tabs>
              <w:tab w:val="right" w:leader="dot" w:pos="9350"/>
            </w:tabs>
            <w:rPr>
              <w:rFonts w:eastAsiaTheme="minorEastAsia"/>
              <w:noProof/>
            </w:rPr>
          </w:pPr>
          <w:hyperlink w:anchor="_Toc39665351" w:history="1">
            <w:r w:rsidRPr="00336EFE">
              <w:rPr>
                <w:rStyle w:val="Hyperlink"/>
                <w:noProof/>
              </w:rPr>
              <w:t>Source Counts</w:t>
            </w:r>
            <w:r>
              <w:rPr>
                <w:noProof/>
                <w:webHidden/>
              </w:rPr>
              <w:tab/>
            </w:r>
            <w:r>
              <w:rPr>
                <w:noProof/>
                <w:webHidden/>
              </w:rPr>
              <w:fldChar w:fldCharType="begin"/>
            </w:r>
            <w:r>
              <w:rPr>
                <w:noProof/>
                <w:webHidden/>
              </w:rPr>
              <w:instrText xml:space="preserve"> PAGEREF _Toc39665351 \h </w:instrText>
            </w:r>
            <w:r>
              <w:rPr>
                <w:noProof/>
                <w:webHidden/>
              </w:rPr>
            </w:r>
            <w:r>
              <w:rPr>
                <w:noProof/>
                <w:webHidden/>
              </w:rPr>
              <w:fldChar w:fldCharType="separate"/>
            </w:r>
            <w:r>
              <w:rPr>
                <w:noProof/>
                <w:webHidden/>
              </w:rPr>
              <w:t>15</w:t>
            </w:r>
            <w:r>
              <w:rPr>
                <w:noProof/>
                <w:webHidden/>
              </w:rPr>
              <w:fldChar w:fldCharType="end"/>
            </w:r>
          </w:hyperlink>
        </w:p>
        <w:p w14:paraId="29BFB48A" w14:textId="77777777" w:rsidR="00254B1E" w:rsidRDefault="00254B1E">
          <w:pPr>
            <w:pStyle w:val="TOC3"/>
            <w:tabs>
              <w:tab w:val="right" w:leader="dot" w:pos="9350"/>
            </w:tabs>
            <w:rPr>
              <w:rFonts w:eastAsiaTheme="minorEastAsia"/>
              <w:noProof/>
            </w:rPr>
          </w:pPr>
          <w:hyperlink w:anchor="_Toc39665352" w:history="1">
            <w:r w:rsidRPr="00336EFE">
              <w:rPr>
                <w:rStyle w:val="Hyperlink"/>
                <w:noProof/>
              </w:rPr>
              <w:t>Attribute checks</w:t>
            </w:r>
            <w:r>
              <w:rPr>
                <w:noProof/>
                <w:webHidden/>
              </w:rPr>
              <w:tab/>
            </w:r>
            <w:r>
              <w:rPr>
                <w:noProof/>
                <w:webHidden/>
              </w:rPr>
              <w:fldChar w:fldCharType="begin"/>
            </w:r>
            <w:r>
              <w:rPr>
                <w:noProof/>
                <w:webHidden/>
              </w:rPr>
              <w:instrText xml:space="preserve"> PAGEREF _Toc39665352 \h </w:instrText>
            </w:r>
            <w:r>
              <w:rPr>
                <w:noProof/>
                <w:webHidden/>
              </w:rPr>
            </w:r>
            <w:r>
              <w:rPr>
                <w:noProof/>
                <w:webHidden/>
              </w:rPr>
              <w:fldChar w:fldCharType="separate"/>
            </w:r>
            <w:r>
              <w:rPr>
                <w:noProof/>
                <w:webHidden/>
              </w:rPr>
              <w:t>15</w:t>
            </w:r>
            <w:r>
              <w:rPr>
                <w:noProof/>
                <w:webHidden/>
              </w:rPr>
              <w:fldChar w:fldCharType="end"/>
            </w:r>
          </w:hyperlink>
        </w:p>
        <w:p w14:paraId="3A7DC8C2" w14:textId="77777777" w:rsidR="00254B1E" w:rsidRDefault="00254B1E">
          <w:pPr>
            <w:pStyle w:val="TOC1"/>
            <w:tabs>
              <w:tab w:val="right" w:leader="dot" w:pos="9350"/>
            </w:tabs>
            <w:rPr>
              <w:rFonts w:eastAsiaTheme="minorEastAsia"/>
              <w:noProof/>
            </w:rPr>
          </w:pPr>
          <w:hyperlink w:anchor="_Toc39665353" w:history="1">
            <w:r w:rsidRPr="00336EFE">
              <w:rPr>
                <w:rStyle w:val="Hyperlink"/>
                <w:noProof/>
              </w:rPr>
              <w:t>Appendix A GGDM to TDS to GGDM Python Script Translation</w:t>
            </w:r>
            <w:r>
              <w:rPr>
                <w:noProof/>
                <w:webHidden/>
              </w:rPr>
              <w:tab/>
            </w:r>
            <w:r>
              <w:rPr>
                <w:noProof/>
                <w:webHidden/>
              </w:rPr>
              <w:fldChar w:fldCharType="begin"/>
            </w:r>
            <w:r>
              <w:rPr>
                <w:noProof/>
                <w:webHidden/>
              </w:rPr>
              <w:instrText xml:space="preserve"> PAGEREF _Toc39665353 \h </w:instrText>
            </w:r>
            <w:r>
              <w:rPr>
                <w:noProof/>
                <w:webHidden/>
              </w:rPr>
            </w:r>
            <w:r>
              <w:rPr>
                <w:noProof/>
                <w:webHidden/>
              </w:rPr>
              <w:fldChar w:fldCharType="separate"/>
            </w:r>
            <w:r>
              <w:rPr>
                <w:noProof/>
                <w:webHidden/>
              </w:rPr>
              <w:t>17</w:t>
            </w:r>
            <w:r>
              <w:rPr>
                <w:noProof/>
                <w:webHidden/>
              </w:rPr>
              <w:fldChar w:fldCharType="end"/>
            </w:r>
          </w:hyperlink>
        </w:p>
        <w:p w14:paraId="068B7DEA" w14:textId="77777777" w:rsidR="00254B1E" w:rsidRDefault="00254B1E">
          <w:pPr>
            <w:pStyle w:val="TOC2"/>
            <w:tabs>
              <w:tab w:val="right" w:leader="dot" w:pos="9350"/>
            </w:tabs>
            <w:rPr>
              <w:rFonts w:eastAsiaTheme="minorEastAsia"/>
              <w:noProof/>
            </w:rPr>
          </w:pPr>
          <w:hyperlink w:anchor="_Toc39665354" w:history="1">
            <w:r w:rsidRPr="00336EFE">
              <w:rPr>
                <w:rStyle w:val="Hyperlink"/>
                <w:noProof/>
              </w:rPr>
              <w:t>Source Analysis</w:t>
            </w:r>
            <w:r>
              <w:rPr>
                <w:noProof/>
                <w:webHidden/>
              </w:rPr>
              <w:tab/>
            </w:r>
            <w:r>
              <w:rPr>
                <w:noProof/>
                <w:webHidden/>
              </w:rPr>
              <w:fldChar w:fldCharType="begin"/>
            </w:r>
            <w:r>
              <w:rPr>
                <w:noProof/>
                <w:webHidden/>
              </w:rPr>
              <w:instrText xml:space="preserve"> PAGEREF _Toc39665354 \h </w:instrText>
            </w:r>
            <w:r>
              <w:rPr>
                <w:noProof/>
                <w:webHidden/>
              </w:rPr>
            </w:r>
            <w:r>
              <w:rPr>
                <w:noProof/>
                <w:webHidden/>
              </w:rPr>
              <w:fldChar w:fldCharType="separate"/>
            </w:r>
            <w:r>
              <w:rPr>
                <w:noProof/>
                <w:webHidden/>
              </w:rPr>
              <w:t>17</w:t>
            </w:r>
            <w:r>
              <w:rPr>
                <w:noProof/>
                <w:webHidden/>
              </w:rPr>
              <w:fldChar w:fldCharType="end"/>
            </w:r>
          </w:hyperlink>
        </w:p>
        <w:p w14:paraId="306A3FC4" w14:textId="77777777" w:rsidR="00254B1E" w:rsidRDefault="00254B1E">
          <w:pPr>
            <w:pStyle w:val="TOC2"/>
            <w:tabs>
              <w:tab w:val="right" w:leader="dot" w:pos="9350"/>
            </w:tabs>
            <w:rPr>
              <w:rFonts w:eastAsiaTheme="minorEastAsia"/>
              <w:noProof/>
            </w:rPr>
          </w:pPr>
          <w:hyperlink w:anchor="_Toc39665355" w:history="1">
            <w:r w:rsidRPr="00336EFE">
              <w:rPr>
                <w:rStyle w:val="Hyperlink"/>
                <w:noProof/>
              </w:rPr>
              <w:t>Run Translation</w:t>
            </w:r>
            <w:r>
              <w:rPr>
                <w:noProof/>
                <w:webHidden/>
              </w:rPr>
              <w:tab/>
            </w:r>
            <w:r>
              <w:rPr>
                <w:noProof/>
                <w:webHidden/>
              </w:rPr>
              <w:fldChar w:fldCharType="begin"/>
            </w:r>
            <w:r>
              <w:rPr>
                <w:noProof/>
                <w:webHidden/>
              </w:rPr>
              <w:instrText xml:space="preserve"> PAGEREF _Toc39665355 \h </w:instrText>
            </w:r>
            <w:r>
              <w:rPr>
                <w:noProof/>
                <w:webHidden/>
              </w:rPr>
            </w:r>
            <w:r>
              <w:rPr>
                <w:noProof/>
                <w:webHidden/>
              </w:rPr>
              <w:fldChar w:fldCharType="separate"/>
            </w:r>
            <w:r>
              <w:rPr>
                <w:noProof/>
                <w:webHidden/>
              </w:rPr>
              <w:t>17</w:t>
            </w:r>
            <w:r>
              <w:rPr>
                <w:noProof/>
                <w:webHidden/>
              </w:rPr>
              <w:fldChar w:fldCharType="end"/>
            </w:r>
          </w:hyperlink>
        </w:p>
        <w:p w14:paraId="771D2029" w14:textId="77777777" w:rsidR="00254B1E" w:rsidRDefault="00254B1E">
          <w:pPr>
            <w:pStyle w:val="TOC2"/>
            <w:tabs>
              <w:tab w:val="right" w:leader="dot" w:pos="9350"/>
            </w:tabs>
            <w:rPr>
              <w:rFonts w:eastAsiaTheme="minorEastAsia"/>
              <w:noProof/>
            </w:rPr>
          </w:pPr>
          <w:hyperlink w:anchor="_Toc39665356" w:history="1">
            <w:r w:rsidRPr="00336EFE">
              <w:rPr>
                <w:rStyle w:val="Hyperlink"/>
                <w:noProof/>
              </w:rPr>
              <w:t>Review Output Logs</w:t>
            </w:r>
            <w:r>
              <w:rPr>
                <w:noProof/>
                <w:webHidden/>
              </w:rPr>
              <w:tab/>
            </w:r>
            <w:r>
              <w:rPr>
                <w:noProof/>
                <w:webHidden/>
              </w:rPr>
              <w:fldChar w:fldCharType="begin"/>
            </w:r>
            <w:r>
              <w:rPr>
                <w:noProof/>
                <w:webHidden/>
              </w:rPr>
              <w:instrText xml:space="preserve"> PAGEREF _Toc39665356 \h </w:instrText>
            </w:r>
            <w:r>
              <w:rPr>
                <w:noProof/>
                <w:webHidden/>
              </w:rPr>
            </w:r>
            <w:r>
              <w:rPr>
                <w:noProof/>
                <w:webHidden/>
              </w:rPr>
              <w:fldChar w:fldCharType="separate"/>
            </w:r>
            <w:r>
              <w:rPr>
                <w:noProof/>
                <w:webHidden/>
              </w:rPr>
              <w:t>19</w:t>
            </w:r>
            <w:r>
              <w:rPr>
                <w:noProof/>
                <w:webHidden/>
              </w:rPr>
              <w:fldChar w:fldCharType="end"/>
            </w:r>
          </w:hyperlink>
        </w:p>
        <w:p w14:paraId="3367BC8E" w14:textId="77777777" w:rsidR="00254B1E" w:rsidRDefault="00254B1E">
          <w:pPr>
            <w:pStyle w:val="TOC1"/>
            <w:tabs>
              <w:tab w:val="right" w:leader="dot" w:pos="9350"/>
            </w:tabs>
            <w:rPr>
              <w:rFonts w:eastAsiaTheme="minorEastAsia"/>
              <w:noProof/>
            </w:rPr>
          </w:pPr>
          <w:hyperlink w:anchor="_Toc39665357" w:history="1">
            <w:r w:rsidRPr="00336EFE">
              <w:rPr>
                <w:rStyle w:val="Hyperlink"/>
                <w:noProof/>
              </w:rPr>
              <w:t>Appendix B MGCP TRD3/TRD4 to GGDM 3.0 Translation</w:t>
            </w:r>
            <w:r>
              <w:rPr>
                <w:noProof/>
                <w:webHidden/>
              </w:rPr>
              <w:tab/>
            </w:r>
            <w:r>
              <w:rPr>
                <w:noProof/>
                <w:webHidden/>
              </w:rPr>
              <w:fldChar w:fldCharType="begin"/>
            </w:r>
            <w:r>
              <w:rPr>
                <w:noProof/>
                <w:webHidden/>
              </w:rPr>
              <w:instrText xml:space="preserve"> PAGEREF _Toc39665357 \h </w:instrText>
            </w:r>
            <w:r>
              <w:rPr>
                <w:noProof/>
                <w:webHidden/>
              </w:rPr>
            </w:r>
            <w:r>
              <w:rPr>
                <w:noProof/>
                <w:webHidden/>
              </w:rPr>
              <w:fldChar w:fldCharType="separate"/>
            </w:r>
            <w:r>
              <w:rPr>
                <w:noProof/>
                <w:webHidden/>
              </w:rPr>
              <w:t>20</w:t>
            </w:r>
            <w:r>
              <w:rPr>
                <w:noProof/>
                <w:webHidden/>
              </w:rPr>
              <w:fldChar w:fldCharType="end"/>
            </w:r>
          </w:hyperlink>
        </w:p>
        <w:p w14:paraId="2DB97093" w14:textId="77777777" w:rsidR="00254B1E" w:rsidRDefault="00254B1E">
          <w:pPr>
            <w:pStyle w:val="TOC2"/>
            <w:tabs>
              <w:tab w:val="right" w:leader="dot" w:pos="9350"/>
            </w:tabs>
            <w:rPr>
              <w:rFonts w:eastAsiaTheme="minorEastAsia"/>
              <w:noProof/>
            </w:rPr>
          </w:pPr>
          <w:hyperlink w:anchor="_Toc39665358" w:history="1">
            <w:r w:rsidRPr="00336EFE">
              <w:rPr>
                <w:rStyle w:val="Hyperlink"/>
                <w:noProof/>
              </w:rPr>
              <w:t>Source Analysis</w:t>
            </w:r>
            <w:r>
              <w:rPr>
                <w:noProof/>
                <w:webHidden/>
              </w:rPr>
              <w:tab/>
            </w:r>
            <w:r>
              <w:rPr>
                <w:noProof/>
                <w:webHidden/>
              </w:rPr>
              <w:fldChar w:fldCharType="begin"/>
            </w:r>
            <w:r>
              <w:rPr>
                <w:noProof/>
                <w:webHidden/>
              </w:rPr>
              <w:instrText xml:space="preserve"> PAGEREF _Toc39665358 \h </w:instrText>
            </w:r>
            <w:r>
              <w:rPr>
                <w:noProof/>
                <w:webHidden/>
              </w:rPr>
            </w:r>
            <w:r>
              <w:rPr>
                <w:noProof/>
                <w:webHidden/>
              </w:rPr>
              <w:fldChar w:fldCharType="separate"/>
            </w:r>
            <w:r>
              <w:rPr>
                <w:noProof/>
                <w:webHidden/>
              </w:rPr>
              <w:t>20</w:t>
            </w:r>
            <w:r>
              <w:rPr>
                <w:noProof/>
                <w:webHidden/>
              </w:rPr>
              <w:fldChar w:fldCharType="end"/>
            </w:r>
          </w:hyperlink>
        </w:p>
        <w:p w14:paraId="3E207AD7" w14:textId="77777777" w:rsidR="00254B1E" w:rsidRDefault="00254B1E">
          <w:pPr>
            <w:pStyle w:val="TOC2"/>
            <w:tabs>
              <w:tab w:val="right" w:leader="dot" w:pos="9350"/>
            </w:tabs>
            <w:rPr>
              <w:rFonts w:eastAsiaTheme="minorEastAsia"/>
              <w:noProof/>
            </w:rPr>
          </w:pPr>
          <w:hyperlink w:anchor="_Toc39665359" w:history="1">
            <w:r w:rsidRPr="00336EFE">
              <w:rPr>
                <w:rStyle w:val="Hyperlink"/>
                <w:noProof/>
              </w:rPr>
              <w:t>Run Translation</w:t>
            </w:r>
            <w:r>
              <w:rPr>
                <w:noProof/>
                <w:webHidden/>
              </w:rPr>
              <w:tab/>
            </w:r>
            <w:r>
              <w:rPr>
                <w:noProof/>
                <w:webHidden/>
              </w:rPr>
              <w:fldChar w:fldCharType="begin"/>
            </w:r>
            <w:r>
              <w:rPr>
                <w:noProof/>
                <w:webHidden/>
              </w:rPr>
              <w:instrText xml:space="preserve"> PAGEREF _Toc39665359 \h </w:instrText>
            </w:r>
            <w:r>
              <w:rPr>
                <w:noProof/>
                <w:webHidden/>
              </w:rPr>
            </w:r>
            <w:r>
              <w:rPr>
                <w:noProof/>
                <w:webHidden/>
              </w:rPr>
              <w:fldChar w:fldCharType="separate"/>
            </w:r>
            <w:r>
              <w:rPr>
                <w:noProof/>
                <w:webHidden/>
              </w:rPr>
              <w:t>21</w:t>
            </w:r>
            <w:r>
              <w:rPr>
                <w:noProof/>
                <w:webHidden/>
              </w:rPr>
              <w:fldChar w:fldCharType="end"/>
            </w:r>
          </w:hyperlink>
        </w:p>
        <w:p w14:paraId="7F154FDC" w14:textId="77777777" w:rsidR="00254B1E" w:rsidRDefault="00254B1E">
          <w:pPr>
            <w:pStyle w:val="TOC2"/>
            <w:tabs>
              <w:tab w:val="right" w:leader="dot" w:pos="9350"/>
            </w:tabs>
            <w:rPr>
              <w:rFonts w:eastAsiaTheme="minorEastAsia"/>
              <w:noProof/>
            </w:rPr>
          </w:pPr>
          <w:hyperlink w:anchor="_Toc39665360" w:history="1">
            <w:r w:rsidRPr="00336EFE">
              <w:rPr>
                <w:rStyle w:val="Hyperlink"/>
                <w:noProof/>
              </w:rPr>
              <w:t>OPTIONAL Pre-Load Validate</w:t>
            </w:r>
            <w:r>
              <w:rPr>
                <w:noProof/>
                <w:webHidden/>
              </w:rPr>
              <w:tab/>
            </w:r>
            <w:r>
              <w:rPr>
                <w:noProof/>
                <w:webHidden/>
              </w:rPr>
              <w:fldChar w:fldCharType="begin"/>
            </w:r>
            <w:r>
              <w:rPr>
                <w:noProof/>
                <w:webHidden/>
              </w:rPr>
              <w:instrText xml:space="preserve"> PAGEREF _Toc39665360 \h </w:instrText>
            </w:r>
            <w:r>
              <w:rPr>
                <w:noProof/>
                <w:webHidden/>
              </w:rPr>
            </w:r>
            <w:r>
              <w:rPr>
                <w:noProof/>
                <w:webHidden/>
              </w:rPr>
              <w:fldChar w:fldCharType="separate"/>
            </w:r>
            <w:r>
              <w:rPr>
                <w:noProof/>
                <w:webHidden/>
              </w:rPr>
              <w:t>25</w:t>
            </w:r>
            <w:r>
              <w:rPr>
                <w:noProof/>
                <w:webHidden/>
              </w:rPr>
              <w:fldChar w:fldCharType="end"/>
            </w:r>
          </w:hyperlink>
        </w:p>
        <w:p w14:paraId="6FA5AF3E" w14:textId="77777777" w:rsidR="00254B1E" w:rsidRDefault="00254B1E">
          <w:pPr>
            <w:pStyle w:val="TOC2"/>
            <w:tabs>
              <w:tab w:val="right" w:leader="dot" w:pos="9350"/>
            </w:tabs>
            <w:rPr>
              <w:rFonts w:eastAsiaTheme="minorEastAsia"/>
              <w:noProof/>
            </w:rPr>
          </w:pPr>
          <w:hyperlink w:anchor="_Toc39665361" w:history="1">
            <w:r w:rsidRPr="00336EFE">
              <w:rPr>
                <w:rStyle w:val="Hyperlink"/>
                <w:noProof/>
              </w:rPr>
              <w:t>Appendix B1 Unmapped MGCP TRD3/4 to GGDM 3.0 Features</w:t>
            </w:r>
            <w:r>
              <w:rPr>
                <w:noProof/>
                <w:webHidden/>
              </w:rPr>
              <w:tab/>
            </w:r>
            <w:r>
              <w:rPr>
                <w:noProof/>
                <w:webHidden/>
              </w:rPr>
              <w:fldChar w:fldCharType="begin"/>
            </w:r>
            <w:r>
              <w:rPr>
                <w:noProof/>
                <w:webHidden/>
              </w:rPr>
              <w:instrText xml:space="preserve"> PAGEREF _Toc39665361 \h </w:instrText>
            </w:r>
            <w:r>
              <w:rPr>
                <w:noProof/>
                <w:webHidden/>
              </w:rPr>
            </w:r>
            <w:r>
              <w:rPr>
                <w:noProof/>
                <w:webHidden/>
              </w:rPr>
              <w:fldChar w:fldCharType="separate"/>
            </w:r>
            <w:r>
              <w:rPr>
                <w:noProof/>
                <w:webHidden/>
              </w:rPr>
              <w:t>27</w:t>
            </w:r>
            <w:r>
              <w:rPr>
                <w:noProof/>
                <w:webHidden/>
              </w:rPr>
              <w:fldChar w:fldCharType="end"/>
            </w:r>
          </w:hyperlink>
        </w:p>
        <w:p w14:paraId="4240D555" w14:textId="77777777" w:rsidR="00254B1E" w:rsidRDefault="00254B1E">
          <w:pPr>
            <w:pStyle w:val="TOC1"/>
            <w:tabs>
              <w:tab w:val="right" w:leader="dot" w:pos="9350"/>
            </w:tabs>
            <w:rPr>
              <w:rFonts w:eastAsiaTheme="minorEastAsia"/>
              <w:noProof/>
            </w:rPr>
          </w:pPr>
          <w:hyperlink w:anchor="_Toc39665362" w:history="1">
            <w:r w:rsidRPr="00336EFE">
              <w:rPr>
                <w:rStyle w:val="Hyperlink"/>
                <w:noProof/>
              </w:rPr>
              <w:t>Appendix C Create an Esri-formatted Correlation Mapping</w:t>
            </w:r>
            <w:r>
              <w:rPr>
                <w:noProof/>
                <w:webHidden/>
              </w:rPr>
              <w:tab/>
            </w:r>
            <w:r>
              <w:rPr>
                <w:noProof/>
                <w:webHidden/>
              </w:rPr>
              <w:fldChar w:fldCharType="begin"/>
            </w:r>
            <w:r>
              <w:rPr>
                <w:noProof/>
                <w:webHidden/>
              </w:rPr>
              <w:instrText xml:space="preserve"> PAGEREF _Toc39665362 \h </w:instrText>
            </w:r>
            <w:r>
              <w:rPr>
                <w:noProof/>
                <w:webHidden/>
              </w:rPr>
            </w:r>
            <w:r>
              <w:rPr>
                <w:noProof/>
                <w:webHidden/>
              </w:rPr>
              <w:fldChar w:fldCharType="separate"/>
            </w:r>
            <w:r>
              <w:rPr>
                <w:noProof/>
                <w:webHidden/>
              </w:rPr>
              <w:t>28</w:t>
            </w:r>
            <w:r>
              <w:rPr>
                <w:noProof/>
                <w:webHidden/>
              </w:rPr>
              <w:fldChar w:fldCharType="end"/>
            </w:r>
          </w:hyperlink>
        </w:p>
        <w:p w14:paraId="4C4508CD" w14:textId="77777777" w:rsidR="00254B1E" w:rsidRDefault="00254B1E">
          <w:pPr>
            <w:pStyle w:val="TOC2"/>
            <w:tabs>
              <w:tab w:val="right" w:leader="dot" w:pos="9350"/>
            </w:tabs>
            <w:rPr>
              <w:rFonts w:eastAsiaTheme="minorEastAsia"/>
              <w:noProof/>
            </w:rPr>
          </w:pPr>
          <w:hyperlink w:anchor="_Toc39665363" w:history="1">
            <w:r w:rsidRPr="00336EFE">
              <w:rPr>
                <w:rStyle w:val="Hyperlink"/>
                <w:noProof/>
              </w:rPr>
              <w:t>Esri Cross Reference Personal Geodatabase Overview</w:t>
            </w:r>
            <w:r>
              <w:rPr>
                <w:noProof/>
                <w:webHidden/>
              </w:rPr>
              <w:tab/>
            </w:r>
            <w:r>
              <w:rPr>
                <w:noProof/>
                <w:webHidden/>
              </w:rPr>
              <w:fldChar w:fldCharType="begin"/>
            </w:r>
            <w:r>
              <w:rPr>
                <w:noProof/>
                <w:webHidden/>
              </w:rPr>
              <w:instrText xml:space="preserve"> PAGEREF _Toc39665363 \h </w:instrText>
            </w:r>
            <w:r>
              <w:rPr>
                <w:noProof/>
                <w:webHidden/>
              </w:rPr>
            </w:r>
            <w:r>
              <w:rPr>
                <w:noProof/>
                <w:webHidden/>
              </w:rPr>
              <w:fldChar w:fldCharType="separate"/>
            </w:r>
            <w:r>
              <w:rPr>
                <w:noProof/>
                <w:webHidden/>
              </w:rPr>
              <w:t>28</w:t>
            </w:r>
            <w:r>
              <w:rPr>
                <w:noProof/>
                <w:webHidden/>
              </w:rPr>
              <w:fldChar w:fldCharType="end"/>
            </w:r>
          </w:hyperlink>
        </w:p>
        <w:p w14:paraId="0F6F8208" w14:textId="77777777" w:rsidR="00254B1E" w:rsidRDefault="00254B1E">
          <w:pPr>
            <w:pStyle w:val="TOC2"/>
            <w:tabs>
              <w:tab w:val="right" w:leader="dot" w:pos="9350"/>
            </w:tabs>
            <w:rPr>
              <w:rFonts w:eastAsiaTheme="minorEastAsia"/>
              <w:noProof/>
            </w:rPr>
          </w:pPr>
          <w:hyperlink w:anchor="_Toc39665364" w:history="1">
            <w:r w:rsidRPr="00336EFE">
              <w:rPr>
                <w:rStyle w:val="Hyperlink"/>
                <w:noProof/>
              </w:rPr>
              <w:t>Cross Reference Table Structure</w:t>
            </w:r>
            <w:r>
              <w:rPr>
                <w:noProof/>
                <w:webHidden/>
              </w:rPr>
              <w:tab/>
            </w:r>
            <w:r>
              <w:rPr>
                <w:noProof/>
                <w:webHidden/>
              </w:rPr>
              <w:fldChar w:fldCharType="begin"/>
            </w:r>
            <w:r>
              <w:rPr>
                <w:noProof/>
                <w:webHidden/>
              </w:rPr>
              <w:instrText xml:space="preserve"> PAGEREF _Toc39665364 \h </w:instrText>
            </w:r>
            <w:r>
              <w:rPr>
                <w:noProof/>
                <w:webHidden/>
              </w:rPr>
            </w:r>
            <w:r>
              <w:rPr>
                <w:noProof/>
                <w:webHidden/>
              </w:rPr>
              <w:fldChar w:fldCharType="separate"/>
            </w:r>
            <w:r>
              <w:rPr>
                <w:noProof/>
                <w:webHidden/>
              </w:rPr>
              <w:t>28</w:t>
            </w:r>
            <w:r>
              <w:rPr>
                <w:noProof/>
                <w:webHidden/>
              </w:rPr>
              <w:fldChar w:fldCharType="end"/>
            </w:r>
          </w:hyperlink>
        </w:p>
        <w:p w14:paraId="43DC336A" w14:textId="77777777" w:rsidR="00254B1E" w:rsidRDefault="00254B1E">
          <w:pPr>
            <w:pStyle w:val="TOC2"/>
            <w:tabs>
              <w:tab w:val="right" w:leader="dot" w:pos="9350"/>
            </w:tabs>
            <w:rPr>
              <w:rFonts w:eastAsiaTheme="minorEastAsia"/>
              <w:noProof/>
            </w:rPr>
          </w:pPr>
          <w:hyperlink w:anchor="_Toc39665365" w:history="1">
            <w:r w:rsidRPr="00336EFE">
              <w:rPr>
                <w:rStyle w:val="Hyperlink"/>
                <w:noProof/>
              </w:rPr>
              <w:t>Gather Resources</w:t>
            </w:r>
            <w:r>
              <w:rPr>
                <w:noProof/>
                <w:webHidden/>
              </w:rPr>
              <w:tab/>
            </w:r>
            <w:r>
              <w:rPr>
                <w:noProof/>
                <w:webHidden/>
              </w:rPr>
              <w:fldChar w:fldCharType="begin"/>
            </w:r>
            <w:r>
              <w:rPr>
                <w:noProof/>
                <w:webHidden/>
              </w:rPr>
              <w:instrText xml:space="preserve"> PAGEREF _Toc39665365 \h </w:instrText>
            </w:r>
            <w:r>
              <w:rPr>
                <w:noProof/>
                <w:webHidden/>
              </w:rPr>
            </w:r>
            <w:r>
              <w:rPr>
                <w:noProof/>
                <w:webHidden/>
              </w:rPr>
              <w:fldChar w:fldCharType="separate"/>
            </w:r>
            <w:r>
              <w:rPr>
                <w:noProof/>
                <w:webHidden/>
              </w:rPr>
              <w:t>29</w:t>
            </w:r>
            <w:r>
              <w:rPr>
                <w:noProof/>
                <w:webHidden/>
              </w:rPr>
              <w:fldChar w:fldCharType="end"/>
            </w:r>
          </w:hyperlink>
        </w:p>
        <w:p w14:paraId="71AD406C" w14:textId="77777777" w:rsidR="00254B1E" w:rsidRDefault="00254B1E">
          <w:pPr>
            <w:pStyle w:val="TOC2"/>
            <w:tabs>
              <w:tab w:val="right" w:leader="dot" w:pos="9350"/>
            </w:tabs>
            <w:rPr>
              <w:rFonts w:eastAsiaTheme="minorEastAsia"/>
              <w:noProof/>
            </w:rPr>
          </w:pPr>
          <w:hyperlink w:anchor="_Toc39665366" w:history="1">
            <w:r w:rsidRPr="00336EFE">
              <w:rPr>
                <w:rStyle w:val="Hyperlink"/>
                <w:noProof/>
              </w:rPr>
              <w:t>Cross Reference Mapping Table Setup for Editing</w:t>
            </w:r>
            <w:r>
              <w:rPr>
                <w:noProof/>
                <w:webHidden/>
              </w:rPr>
              <w:tab/>
            </w:r>
            <w:r>
              <w:rPr>
                <w:noProof/>
                <w:webHidden/>
              </w:rPr>
              <w:fldChar w:fldCharType="begin"/>
            </w:r>
            <w:r>
              <w:rPr>
                <w:noProof/>
                <w:webHidden/>
              </w:rPr>
              <w:instrText xml:space="preserve"> PAGEREF _Toc39665366 \h </w:instrText>
            </w:r>
            <w:r>
              <w:rPr>
                <w:noProof/>
                <w:webHidden/>
              </w:rPr>
            </w:r>
            <w:r>
              <w:rPr>
                <w:noProof/>
                <w:webHidden/>
              </w:rPr>
              <w:fldChar w:fldCharType="separate"/>
            </w:r>
            <w:r>
              <w:rPr>
                <w:noProof/>
                <w:webHidden/>
              </w:rPr>
              <w:t>29</w:t>
            </w:r>
            <w:r>
              <w:rPr>
                <w:noProof/>
                <w:webHidden/>
              </w:rPr>
              <w:fldChar w:fldCharType="end"/>
            </w:r>
          </w:hyperlink>
        </w:p>
        <w:p w14:paraId="1E8D640D" w14:textId="77777777" w:rsidR="00254B1E" w:rsidRDefault="00254B1E">
          <w:pPr>
            <w:pStyle w:val="TOC2"/>
            <w:tabs>
              <w:tab w:val="right" w:leader="dot" w:pos="9350"/>
            </w:tabs>
            <w:rPr>
              <w:rFonts w:eastAsiaTheme="minorEastAsia"/>
              <w:noProof/>
            </w:rPr>
          </w:pPr>
          <w:hyperlink w:anchor="_Toc39665367" w:history="1">
            <w:r w:rsidRPr="00336EFE">
              <w:rPr>
                <w:rStyle w:val="Hyperlink"/>
                <w:noProof/>
              </w:rPr>
              <w:t>Mapping table creation and updating</w:t>
            </w:r>
            <w:r>
              <w:rPr>
                <w:noProof/>
                <w:webHidden/>
              </w:rPr>
              <w:tab/>
            </w:r>
            <w:r>
              <w:rPr>
                <w:noProof/>
                <w:webHidden/>
              </w:rPr>
              <w:fldChar w:fldCharType="begin"/>
            </w:r>
            <w:r>
              <w:rPr>
                <w:noProof/>
                <w:webHidden/>
              </w:rPr>
              <w:instrText xml:space="preserve"> PAGEREF _Toc39665367 \h </w:instrText>
            </w:r>
            <w:r>
              <w:rPr>
                <w:noProof/>
                <w:webHidden/>
              </w:rPr>
            </w:r>
            <w:r>
              <w:rPr>
                <w:noProof/>
                <w:webHidden/>
              </w:rPr>
              <w:fldChar w:fldCharType="separate"/>
            </w:r>
            <w:r>
              <w:rPr>
                <w:noProof/>
                <w:webHidden/>
              </w:rPr>
              <w:t>29</w:t>
            </w:r>
            <w:r>
              <w:rPr>
                <w:noProof/>
                <w:webHidden/>
              </w:rPr>
              <w:fldChar w:fldCharType="end"/>
            </w:r>
          </w:hyperlink>
        </w:p>
        <w:p w14:paraId="31440118" w14:textId="77777777" w:rsidR="00254B1E" w:rsidRDefault="00254B1E">
          <w:pPr>
            <w:pStyle w:val="TOC3"/>
            <w:tabs>
              <w:tab w:val="right" w:leader="dot" w:pos="9350"/>
            </w:tabs>
            <w:rPr>
              <w:rFonts w:eastAsiaTheme="minorEastAsia"/>
              <w:noProof/>
            </w:rPr>
          </w:pPr>
          <w:hyperlink w:anchor="_Toc39665368" w:history="1">
            <w:r w:rsidRPr="00336EFE">
              <w:rPr>
                <w:rStyle w:val="Hyperlink"/>
                <w:noProof/>
              </w:rPr>
              <w:t>Dataset Mapping: Identify source feature classes and the corresponding GGDM 3.0 Features</w:t>
            </w:r>
            <w:r>
              <w:rPr>
                <w:noProof/>
                <w:webHidden/>
              </w:rPr>
              <w:tab/>
            </w:r>
            <w:r>
              <w:rPr>
                <w:noProof/>
                <w:webHidden/>
              </w:rPr>
              <w:fldChar w:fldCharType="begin"/>
            </w:r>
            <w:r>
              <w:rPr>
                <w:noProof/>
                <w:webHidden/>
              </w:rPr>
              <w:instrText xml:space="preserve"> PAGEREF _Toc39665368 \h </w:instrText>
            </w:r>
            <w:r>
              <w:rPr>
                <w:noProof/>
                <w:webHidden/>
              </w:rPr>
            </w:r>
            <w:r>
              <w:rPr>
                <w:noProof/>
                <w:webHidden/>
              </w:rPr>
              <w:fldChar w:fldCharType="separate"/>
            </w:r>
            <w:r>
              <w:rPr>
                <w:noProof/>
                <w:webHidden/>
              </w:rPr>
              <w:t>30</w:t>
            </w:r>
            <w:r>
              <w:rPr>
                <w:noProof/>
                <w:webHidden/>
              </w:rPr>
              <w:fldChar w:fldCharType="end"/>
            </w:r>
          </w:hyperlink>
        </w:p>
        <w:p w14:paraId="18EABC4E" w14:textId="77777777" w:rsidR="00254B1E" w:rsidRDefault="00254B1E">
          <w:pPr>
            <w:pStyle w:val="TOC3"/>
            <w:tabs>
              <w:tab w:val="right" w:leader="dot" w:pos="9350"/>
            </w:tabs>
            <w:rPr>
              <w:rFonts w:eastAsiaTheme="minorEastAsia"/>
              <w:noProof/>
            </w:rPr>
          </w:pPr>
          <w:hyperlink w:anchor="_Toc39665369" w:history="1">
            <w:r w:rsidRPr="00336EFE">
              <w:rPr>
                <w:rStyle w:val="Hyperlink"/>
                <w:noProof/>
              </w:rPr>
              <w:t>Field Mapping: Match source fields with compatible GGDM fields</w:t>
            </w:r>
            <w:r>
              <w:rPr>
                <w:noProof/>
                <w:webHidden/>
              </w:rPr>
              <w:tab/>
            </w:r>
            <w:r>
              <w:rPr>
                <w:noProof/>
                <w:webHidden/>
              </w:rPr>
              <w:fldChar w:fldCharType="begin"/>
            </w:r>
            <w:r>
              <w:rPr>
                <w:noProof/>
                <w:webHidden/>
              </w:rPr>
              <w:instrText xml:space="preserve"> PAGEREF _Toc39665369 \h </w:instrText>
            </w:r>
            <w:r>
              <w:rPr>
                <w:noProof/>
                <w:webHidden/>
              </w:rPr>
            </w:r>
            <w:r>
              <w:rPr>
                <w:noProof/>
                <w:webHidden/>
              </w:rPr>
              <w:fldChar w:fldCharType="separate"/>
            </w:r>
            <w:r>
              <w:rPr>
                <w:noProof/>
                <w:webHidden/>
              </w:rPr>
              <w:t>31</w:t>
            </w:r>
            <w:r>
              <w:rPr>
                <w:noProof/>
                <w:webHidden/>
              </w:rPr>
              <w:fldChar w:fldCharType="end"/>
            </w:r>
          </w:hyperlink>
        </w:p>
        <w:p w14:paraId="0046B3DD" w14:textId="77777777" w:rsidR="00254B1E" w:rsidRDefault="00254B1E">
          <w:pPr>
            <w:pStyle w:val="TOC3"/>
            <w:tabs>
              <w:tab w:val="right" w:leader="dot" w:pos="9350"/>
            </w:tabs>
            <w:rPr>
              <w:rFonts w:eastAsiaTheme="minorEastAsia"/>
              <w:noProof/>
            </w:rPr>
          </w:pPr>
          <w:hyperlink w:anchor="_Toc39665370" w:history="1">
            <w:r w:rsidRPr="00336EFE">
              <w:rPr>
                <w:rStyle w:val="Hyperlink"/>
                <w:noProof/>
              </w:rPr>
              <w:t>Value Mapping: Match source field values with compatible GGDM field values</w:t>
            </w:r>
            <w:r>
              <w:rPr>
                <w:noProof/>
                <w:webHidden/>
              </w:rPr>
              <w:tab/>
            </w:r>
            <w:r>
              <w:rPr>
                <w:noProof/>
                <w:webHidden/>
              </w:rPr>
              <w:fldChar w:fldCharType="begin"/>
            </w:r>
            <w:r>
              <w:rPr>
                <w:noProof/>
                <w:webHidden/>
              </w:rPr>
              <w:instrText xml:space="preserve"> PAGEREF _Toc39665370 \h </w:instrText>
            </w:r>
            <w:r>
              <w:rPr>
                <w:noProof/>
                <w:webHidden/>
              </w:rPr>
            </w:r>
            <w:r>
              <w:rPr>
                <w:noProof/>
                <w:webHidden/>
              </w:rPr>
              <w:fldChar w:fldCharType="separate"/>
            </w:r>
            <w:r>
              <w:rPr>
                <w:noProof/>
                <w:webHidden/>
              </w:rPr>
              <w:t>31</w:t>
            </w:r>
            <w:r>
              <w:rPr>
                <w:noProof/>
                <w:webHidden/>
              </w:rPr>
              <w:fldChar w:fldCharType="end"/>
            </w:r>
          </w:hyperlink>
        </w:p>
        <w:p w14:paraId="336EC940" w14:textId="77777777" w:rsidR="00254B1E" w:rsidRDefault="00254B1E">
          <w:pPr>
            <w:pStyle w:val="TOC3"/>
            <w:tabs>
              <w:tab w:val="right" w:leader="dot" w:pos="9350"/>
            </w:tabs>
            <w:rPr>
              <w:rFonts w:eastAsiaTheme="minorEastAsia"/>
              <w:noProof/>
            </w:rPr>
          </w:pPr>
          <w:hyperlink w:anchor="_Toc39665371" w:history="1">
            <w:r w:rsidRPr="00336EFE">
              <w:rPr>
                <w:rStyle w:val="Hyperlink"/>
                <w:noProof/>
              </w:rPr>
              <w:t>Creating the Cross-reference database</w:t>
            </w:r>
            <w:r>
              <w:rPr>
                <w:noProof/>
                <w:webHidden/>
              </w:rPr>
              <w:tab/>
            </w:r>
            <w:r>
              <w:rPr>
                <w:noProof/>
                <w:webHidden/>
              </w:rPr>
              <w:fldChar w:fldCharType="begin"/>
            </w:r>
            <w:r>
              <w:rPr>
                <w:noProof/>
                <w:webHidden/>
              </w:rPr>
              <w:instrText xml:space="preserve"> PAGEREF _Toc39665371 \h </w:instrText>
            </w:r>
            <w:r>
              <w:rPr>
                <w:noProof/>
                <w:webHidden/>
              </w:rPr>
            </w:r>
            <w:r>
              <w:rPr>
                <w:noProof/>
                <w:webHidden/>
              </w:rPr>
              <w:fldChar w:fldCharType="separate"/>
            </w:r>
            <w:r>
              <w:rPr>
                <w:noProof/>
                <w:webHidden/>
              </w:rPr>
              <w:t>32</w:t>
            </w:r>
            <w:r>
              <w:rPr>
                <w:noProof/>
                <w:webHidden/>
              </w:rPr>
              <w:fldChar w:fldCharType="end"/>
            </w:r>
          </w:hyperlink>
        </w:p>
        <w:p w14:paraId="3C2B7D49" w14:textId="77777777" w:rsidR="00254B1E" w:rsidRDefault="00254B1E">
          <w:pPr>
            <w:pStyle w:val="TOC1"/>
            <w:tabs>
              <w:tab w:val="right" w:leader="dot" w:pos="9350"/>
            </w:tabs>
            <w:rPr>
              <w:rFonts w:eastAsiaTheme="minorEastAsia"/>
              <w:noProof/>
            </w:rPr>
          </w:pPr>
          <w:hyperlink w:anchor="_Toc39665372" w:history="1">
            <w:r w:rsidRPr="00336EFE">
              <w:rPr>
                <w:rStyle w:val="Hyperlink"/>
                <w:noProof/>
              </w:rPr>
              <w:t>Appendix D Metadata Tools Listing</w:t>
            </w:r>
            <w:r>
              <w:rPr>
                <w:noProof/>
                <w:webHidden/>
              </w:rPr>
              <w:tab/>
            </w:r>
            <w:r>
              <w:rPr>
                <w:noProof/>
                <w:webHidden/>
              </w:rPr>
              <w:fldChar w:fldCharType="begin"/>
            </w:r>
            <w:r>
              <w:rPr>
                <w:noProof/>
                <w:webHidden/>
              </w:rPr>
              <w:instrText xml:space="preserve"> PAGEREF _Toc39665372 \h </w:instrText>
            </w:r>
            <w:r>
              <w:rPr>
                <w:noProof/>
                <w:webHidden/>
              </w:rPr>
            </w:r>
            <w:r>
              <w:rPr>
                <w:noProof/>
                <w:webHidden/>
              </w:rPr>
              <w:fldChar w:fldCharType="separate"/>
            </w:r>
            <w:r>
              <w:rPr>
                <w:noProof/>
                <w:webHidden/>
              </w:rPr>
              <w:t>38</w:t>
            </w:r>
            <w:r>
              <w:rPr>
                <w:noProof/>
                <w:webHidden/>
              </w:rPr>
              <w:fldChar w:fldCharType="end"/>
            </w:r>
          </w:hyperlink>
        </w:p>
        <w:p w14:paraId="77151450" w14:textId="2A84B7CA" w:rsidR="0006396C" w:rsidRDefault="005906A0" w:rsidP="0006396C">
          <w:pPr>
            <w:rPr>
              <w:noProof/>
            </w:rPr>
          </w:pPr>
          <w:r>
            <w:rPr>
              <w:b/>
              <w:bCs/>
              <w:noProof/>
            </w:rPr>
            <w:fldChar w:fldCharType="end"/>
          </w:r>
        </w:p>
      </w:sdtContent>
    </w:sdt>
    <w:p w14:paraId="7E009F10" w14:textId="77777777" w:rsidR="00697429" w:rsidRDefault="00697429">
      <w:pPr>
        <w:rPr>
          <w:rFonts w:asciiTheme="majorHAnsi" w:eastAsiaTheme="majorEastAsia" w:hAnsiTheme="majorHAnsi" w:cstheme="majorBidi"/>
          <w:b/>
          <w:bCs/>
          <w:color w:val="850F89"/>
          <w:sz w:val="28"/>
          <w:szCs w:val="28"/>
        </w:rPr>
      </w:pPr>
      <w:r>
        <w:br w:type="page"/>
      </w:r>
    </w:p>
    <w:p w14:paraId="0249391F" w14:textId="0AFBEEB0" w:rsidR="004C6A76" w:rsidRPr="00E64941" w:rsidRDefault="00CE3B7E" w:rsidP="00F572C3">
      <w:pPr>
        <w:pStyle w:val="Heading1"/>
      </w:pPr>
      <w:bookmarkStart w:id="3" w:name="_Toc483571122"/>
      <w:bookmarkStart w:id="4" w:name="_Toc39665338"/>
      <w:r w:rsidRPr="00E64941">
        <w:t>Purpose</w:t>
      </w:r>
      <w:bookmarkEnd w:id="3"/>
      <w:bookmarkEnd w:id="4"/>
    </w:p>
    <w:p w14:paraId="411D1AD8" w14:textId="37A0B538" w:rsidR="00067762" w:rsidRPr="00CE3B7E" w:rsidRDefault="00CE3B7E" w:rsidP="00CE3B7E">
      <w:r>
        <w:t xml:space="preserve">The purpose of this SOP is to detail the steps </w:t>
      </w:r>
      <w:r w:rsidR="007540B6">
        <w:t xml:space="preserve">for translating </w:t>
      </w:r>
      <w:r w:rsidR="0089311B">
        <w:t xml:space="preserve">feature </w:t>
      </w:r>
      <w:r w:rsidR="007540B6">
        <w:t>datasets into the GGDM 3.0 schema</w:t>
      </w:r>
      <w:r w:rsidR="00FF7EAD">
        <w:t xml:space="preserve">, creating and populating required metadata features and attributes, and QC, as they apply to the </w:t>
      </w:r>
      <w:r w:rsidR="00593C4E">
        <w:t>SSGF Data Warehouse</w:t>
      </w:r>
      <w:r w:rsidR="00FF7EAD">
        <w:t>.</w:t>
      </w:r>
    </w:p>
    <w:p w14:paraId="18796F6A" w14:textId="05B403A9" w:rsidR="00FF7EAD" w:rsidRDefault="00FF7EAD" w:rsidP="00F572C3">
      <w:pPr>
        <w:pStyle w:val="Heading1"/>
      </w:pPr>
      <w:bookmarkStart w:id="5" w:name="_Tool_Setup_and"/>
      <w:bookmarkStart w:id="6" w:name="_Conflation_Tool_Overview"/>
      <w:bookmarkStart w:id="7" w:name="_Toc483571123"/>
      <w:bookmarkStart w:id="8" w:name="_Toc39665339"/>
      <w:bookmarkEnd w:id="5"/>
      <w:bookmarkEnd w:id="6"/>
      <w:r>
        <w:t>Collect Sources</w:t>
      </w:r>
      <w:bookmarkEnd w:id="7"/>
      <w:bookmarkEnd w:id="8"/>
    </w:p>
    <w:p w14:paraId="65FD2F2D" w14:textId="026ECDA4" w:rsidR="00FF7EAD" w:rsidRDefault="00FF7EAD" w:rsidP="00FF7EAD">
      <w:r>
        <w:t>For each translation, collect the following items necessary to begin translation:</w:t>
      </w:r>
    </w:p>
    <w:p w14:paraId="367EB490" w14:textId="1202A08E" w:rsidR="00D228FC" w:rsidRDefault="00FF7EAD" w:rsidP="00CB156B">
      <w:pPr>
        <w:pStyle w:val="ListParagraph"/>
        <w:numPr>
          <w:ilvl w:val="0"/>
          <w:numId w:val="10"/>
        </w:numPr>
      </w:pPr>
      <w:r>
        <w:t>Source datasets</w:t>
      </w:r>
      <w:r w:rsidR="00D228FC">
        <w:t xml:space="preserve"> – These are the datasets to be translated into GGDM. </w:t>
      </w:r>
    </w:p>
    <w:p w14:paraId="55C48369" w14:textId="048C5DFE" w:rsidR="00D228FC" w:rsidRDefault="00D228FC" w:rsidP="00CB156B">
      <w:pPr>
        <w:pStyle w:val="ListParagraph"/>
        <w:numPr>
          <w:ilvl w:val="0"/>
          <w:numId w:val="10"/>
        </w:numPr>
      </w:pPr>
      <w:r>
        <w:t xml:space="preserve">Empty GGDM 3.0 schema – a new schema is necessary for any new translation. The </w:t>
      </w:r>
      <w:proofErr w:type="spellStart"/>
      <w:r>
        <w:t>GGDM_Composite</w:t>
      </w:r>
      <w:proofErr w:type="spellEnd"/>
      <w:r>
        <w:t xml:space="preserve"> schema will be used </w:t>
      </w:r>
      <w:r w:rsidR="00052B10">
        <w:t>in this SOP</w:t>
      </w:r>
      <w:r>
        <w:t xml:space="preserve">  - </w:t>
      </w:r>
      <w:r w:rsidRPr="00D228FC">
        <w:t>GGDM_Composite_v3_0_20160121.gdb</w:t>
      </w:r>
    </w:p>
    <w:p w14:paraId="7455CB15" w14:textId="259EAA64" w:rsidR="00D228FC" w:rsidRDefault="00D228FC" w:rsidP="00CB156B">
      <w:pPr>
        <w:pStyle w:val="ListParagraph"/>
        <w:numPr>
          <w:ilvl w:val="0"/>
          <w:numId w:val="10"/>
        </w:numPr>
      </w:pPr>
      <w:r>
        <w:t xml:space="preserve">The GGDM 3.0 Entity Catalog will be utilized when creating new translators: </w:t>
      </w:r>
      <w:r w:rsidRPr="00D228FC">
        <w:t>GGDM 3.0 Entity Catalog</w:t>
      </w:r>
      <w:r>
        <w:t>.xlsx</w:t>
      </w:r>
    </w:p>
    <w:p w14:paraId="49265363" w14:textId="6C90AC12" w:rsidR="000D281D" w:rsidRDefault="000D281D" w:rsidP="00CB156B">
      <w:pPr>
        <w:pStyle w:val="ListParagraph"/>
        <w:numPr>
          <w:ilvl w:val="0"/>
          <w:numId w:val="10"/>
        </w:numPr>
      </w:pPr>
      <w:r>
        <w:t>Translation Checklist – This checklist will provide an overview of steps for translation and should be filled</w:t>
      </w:r>
      <w:r w:rsidR="00052B10">
        <w:t xml:space="preserve"> out as each step is completed.</w:t>
      </w:r>
    </w:p>
    <w:p w14:paraId="644D5C4B" w14:textId="3EBADAD2" w:rsidR="00475098" w:rsidRDefault="00C35EA8" w:rsidP="00C35EA8">
      <w:r>
        <w:t xml:space="preserve">It is recommended to create a </w:t>
      </w:r>
      <w:r w:rsidR="008A7472">
        <w:t xml:space="preserve">Translation Folder to be used during </w:t>
      </w:r>
      <w:r w:rsidR="00475098">
        <w:t xml:space="preserve">the translation process to </w:t>
      </w:r>
      <w:r w:rsidR="008A7472">
        <w:t>keep the data organized</w:t>
      </w:r>
      <w:r w:rsidR="00475098">
        <w:t xml:space="preserve"> and</w:t>
      </w:r>
      <w:r>
        <w:t xml:space="preserve"> ensure each step is followed.  </w:t>
      </w:r>
    </w:p>
    <w:p w14:paraId="095130A4" w14:textId="11F91E43" w:rsidR="00B92FAE" w:rsidRDefault="00B92FAE" w:rsidP="00F572C3">
      <w:pPr>
        <w:pStyle w:val="Heading1"/>
      </w:pPr>
      <w:bookmarkStart w:id="9" w:name="_Toc483571124"/>
      <w:bookmarkStart w:id="10" w:name="_Toc39665340"/>
      <w:r>
        <w:t>Analyze Data</w:t>
      </w:r>
      <w:bookmarkEnd w:id="9"/>
      <w:bookmarkEnd w:id="10"/>
    </w:p>
    <w:p w14:paraId="6D3DA2F0" w14:textId="77041819" w:rsidR="00763AA8" w:rsidRDefault="00763AA8" w:rsidP="00763AA8">
      <w:r>
        <w:t xml:space="preserve">The source dataset should be reviewed to determine </w:t>
      </w:r>
      <w:r w:rsidR="00416199">
        <w:t xml:space="preserve">if an existing translator can be used, or if a new translator will need to be created. </w:t>
      </w:r>
    </w:p>
    <w:p w14:paraId="32688078" w14:textId="21837ECF" w:rsidR="008D5A51" w:rsidRDefault="008D5A51" w:rsidP="00CB156B">
      <w:pPr>
        <w:pStyle w:val="ListParagraph"/>
        <w:numPr>
          <w:ilvl w:val="0"/>
          <w:numId w:val="11"/>
        </w:numPr>
        <w:spacing w:line="240" w:lineRule="auto"/>
      </w:pPr>
      <w:r>
        <w:t>If the source dataset is a known data schema with an existing translator [TDS 6.1 (Map of the World), TDS 4.0 (Project MAAX), GGDM 2.1</w:t>
      </w:r>
      <w:r w:rsidR="00697429">
        <w:t xml:space="preserve">], </w:t>
      </w:r>
      <w:r>
        <w:t xml:space="preserve">use the existing Python script translator.  </w:t>
      </w:r>
      <w:r w:rsidR="00F572C3">
        <w:t>[Appendix A]</w:t>
      </w:r>
    </w:p>
    <w:p w14:paraId="01C63DE5" w14:textId="4B2379EC" w:rsidR="00D51442" w:rsidRDefault="00D51442" w:rsidP="00CB156B">
      <w:pPr>
        <w:pStyle w:val="ListParagraph"/>
        <w:numPr>
          <w:ilvl w:val="0"/>
          <w:numId w:val="11"/>
        </w:numPr>
      </w:pPr>
      <w:r>
        <w:t xml:space="preserve">If the source dataset is MGCP TRD3/TRD4, use the existing </w:t>
      </w:r>
      <w:r w:rsidR="008D5A51">
        <w:t xml:space="preserve">Correlation database with the </w:t>
      </w:r>
      <w:proofErr w:type="spellStart"/>
      <w:r w:rsidR="008D5A51">
        <w:t>Esri</w:t>
      </w:r>
      <w:proofErr w:type="spellEnd"/>
      <w:r w:rsidR="008D5A51">
        <w:t xml:space="preserve"> </w:t>
      </w:r>
      <w:proofErr w:type="spellStart"/>
      <w:r w:rsidR="008D5A51">
        <w:t>ArcCatalog</w:t>
      </w:r>
      <w:proofErr w:type="spellEnd"/>
      <w:r w:rsidR="008D5A51">
        <w:t xml:space="preserve"> 10.1+ Production Mapping Extension Data Loader Tool</w:t>
      </w:r>
      <w:r>
        <w:t xml:space="preserve">.  </w:t>
      </w:r>
      <w:r w:rsidR="00F572C3">
        <w:t>[Appendix B]</w:t>
      </w:r>
    </w:p>
    <w:p w14:paraId="7811CBBB" w14:textId="7FA6E448" w:rsidR="000E36C3" w:rsidRDefault="00A52543" w:rsidP="00CB156B">
      <w:pPr>
        <w:pStyle w:val="ListParagraph"/>
        <w:numPr>
          <w:ilvl w:val="0"/>
          <w:numId w:val="11"/>
        </w:numPr>
      </w:pPr>
      <w:r>
        <w:t xml:space="preserve">If the </w:t>
      </w:r>
      <w:r w:rsidR="00357957">
        <w:t xml:space="preserve">source dataset is </w:t>
      </w:r>
      <w:r w:rsidR="00D51442">
        <w:t xml:space="preserve">an unknown data schema (such as </w:t>
      </w:r>
      <w:r w:rsidR="00357957">
        <w:t>a native source</w:t>
      </w:r>
      <w:r w:rsidR="00D51442">
        <w:t>)</w:t>
      </w:r>
      <w:r w:rsidR="00357957">
        <w:t xml:space="preserve">, </w:t>
      </w:r>
      <w:r w:rsidR="00D51442">
        <w:t xml:space="preserve">it is considered to be a one-time translation.  It is recommended to </w:t>
      </w:r>
      <w:r w:rsidR="008D5A51">
        <w:t xml:space="preserve">create a Correlation database and use the </w:t>
      </w:r>
      <w:proofErr w:type="spellStart"/>
      <w:r w:rsidR="008D5A51">
        <w:t>Esri</w:t>
      </w:r>
      <w:proofErr w:type="spellEnd"/>
      <w:r w:rsidR="008D5A51">
        <w:t xml:space="preserve"> </w:t>
      </w:r>
      <w:proofErr w:type="spellStart"/>
      <w:r w:rsidR="008D5A51">
        <w:t>ArcCatalog</w:t>
      </w:r>
      <w:proofErr w:type="spellEnd"/>
      <w:r w:rsidR="008D5A51">
        <w:t xml:space="preserve"> 10.1+ Production Mapping Extension Data Loader Tool. </w:t>
      </w:r>
      <w:r w:rsidR="00D51442">
        <w:t xml:space="preserve"> </w:t>
      </w:r>
      <w:bookmarkStart w:id="11" w:name="_GDB_Attribute_Evaluation"/>
      <w:bookmarkEnd w:id="11"/>
      <w:r w:rsidR="00F572C3">
        <w:t>[Appendix C]</w:t>
      </w:r>
    </w:p>
    <w:p w14:paraId="0D2017DD" w14:textId="3919BDFF" w:rsidR="00BA3C9F" w:rsidRPr="008A7997" w:rsidRDefault="00BA3C9F" w:rsidP="00697429">
      <w:pPr>
        <w:pStyle w:val="Heading3"/>
        <w:rPr>
          <w:color w:val="7030A0"/>
        </w:rPr>
      </w:pPr>
      <w:bookmarkStart w:id="12" w:name="_Toc483571125"/>
      <w:bookmarkStart w:id="13" w:name="_Toc39665341"/>
      <w:r w:rsidRPr="008A7997">
        <w:rPr>
          <w:color w:val="7030A0"/>
        </w:rPr>
        <w:t>Metadata Analysis</w:t>
      </w:r>
      <w:bookmarkEnd w:id="12"/>
      <w:bookmarkEnd w:id="13"/>
    </w:p>
    <w:p w14:paraId="2216E1B7" w14:textId="4FB436E9" w:rsidR="00BA3C9F" w:rsidRDefault="00BA3C9F" w:rsidP="00DA7A2A">
      <w:pPr>
        <w:pStyle w:val="ListParagraph"/>
        <w:ind w:left="360"/>
      </w:pPr>
      <w:r w:rsidRPr="00152623">
        <w:t xml:space="preserve">Using the data dictionary (if provided) </w:t>
      </w:r>
      <w:r>
        <w:t xml:space="preserve">or the source dataset, determine what metadata is available. </w:t>
      </w:r>
      <w:r w:rsidR="00716DDF">
        <w:t xml:space="preserve">There are required Metadata attributes in GGDM 3.0 that will need to be populated at the end of the translation.  Some of this </w:t>
      </w:r>
      <w:r>
        <w:t xml:space="preserve">information </w:t>
      </w:r>
      <w:r w:rsidR="00716DDF">
        <w:t>includes</w:t>
      </w:r>
      <w:r>
        <w:t>:</w:t>
      </w:r>
    </w:p>
    <w:p w14:paraId="79889A17" w14:textId="7C9B0E37" w:rsidR="00BA3C9F" w:rsidRDefault="00716DDF" w:rsidP="00CB156B">
      <w:pPr>
        <w:pStyle w:val="ListParagraph"/>
        <w:numPr>
          <w:ilvl w:val="2"/>
          <w:numId w:val="24"/>
        </w:numPr>
      </w:pPr>
      <w:r>
        <w:t>M</w:t>
      </w:r>
      <w:r w:rsidR="00BA3C9F">
        <w:t xml:space="preserve">etadata </w:t>
      </w:r>
      <w:r>
        <w:t>features or geometries</w:t>
      </w:r>
    </w:p>
    <w:p w14:paraId="088C4AB6" w14:textId="77777777" w:rsidR="00BA3C9F" w:rsidRDefault="00BA3C9F" w:rsidP="00CB156B">
      <w:pPr>
        <w:pStyle w:val="ListParagraph"/>
        <w:numPr>
          <w:ilvl w:val="2"/>
          <w:numId w:val="24"/>
        </w:numPr>
      </w:pPr>
      <w:r>
        <w:t>Source creation / revision dates</w:t>
      </w:r>
    </w:p>
    <w:p w14:paraId="091AE064" w14:textId="77777777" w:rsidR="00BA3C9F" w:rsidRDefault="00BA3C9F" w:rsidP="00CB156B">
      <w:pPr>
        <w:pStyle w:val="ListParagraph"/>
        <w:numPr>
          <w:ilvl w:val="2"/>
          <w:numId w:val="24"/>
        </w:numPr>
      </w:pPr>
      <w:r>
        <w:t>Content originator</w:t>
      </w:r>
    </w:p>
    <w:p w14:paraId="671F1F9D" w14:textId="77777777" w:rsidR="00BA3C9F" w:rsidRDefault="00BA3C9F" w:rsidP="00CB156B">
      <w:pPr>
        <w:pStyle w:val="ListParagraph"/>
        <w:numPr>
          <w:ilvl w:val="2"/>
          <w:numId w:val="24"/>
        </w:numPr>
      </w:pPr>
      <w:r>
        <w:t>Source schema</w:t>
      </w:r>
    </w:p>
    <w:p w14:paraId="300CA839" w14:textId="77777777" w:rsidR="00BA3C9F" w:rsidRDefault="00BA3C9F" w:rsidP="00CB156B">
      <w:pPr>
        <w:pStyle w:val="ListParagraph"/>
        <w:numPr>
          <w:ilvl w:val="2"/>
          <w:numId w:val="24"/>
        </w:numPr>
      </w:pPr>
      <w:r>
        <w:t>Source scale density</w:t>
      </w:r>
    </w:p>
    <w:p w14:paraId="709E528B" w14:textId="637D53BB" w:rsidR="00BA3C9F" w:rsidRDefault="00BA3C9F" w:rsidP="00CB156B">
      <w:pPr>
        <w:pStyle w:val="ListParagraph"/>
        <w:numPr>
          <w:ilvl w:val="2"/>
          <w:numId w:val="24"/>
        </w:numPr>
      </w:pPr>
      <w:r>
        <w:t>Security classifications</w:t>
      </w:r>
      <w:r w:rsidR="00716DDF">
        <w:t xml:space="preserve"> and dissemination controls</w:t>
      </w:r>
    </w:p>
    <w:p w14:paraId="3579859C" w14:textId="5D9CB475" w:rsidR="000E36C3" w:rsidRPr="008A7997" w:rsidRDefault="000E36C3" w:rsidP="00697429">
      <w:pPr>
        <w:pStyle w:val="Heading3"/>
        <w:rPr>
          <w:color w:val="7030A0"/>
        </w:rPr>
      </w:pPr>
      <w:bookmarkStart w:id="14" w:name="_Toc483571127"/>
      <w:bookmarkStart w:id="15" w:name="_Toc39665342"/>
      <w:r w:rsidRPr="008A7997">
        <w:rPr>
          <w:color w:val="7030A0"/>
        </w:rPr>
        <w:t>GDB Attribute Evaluation</w:t>
      </w:r>
      <w:bookmarkEnd w:id="14"/>
      <w:bookmarkEnd w:id="15"/>
    </w:p>
    <w:p w14:paraId="12078CB6" w14:textId="22060BCA" w:rsidR="000E36C3" w:rsidRPr="00152623" w:rsidRDefault="000E36C3" w:rsidP="008A7997">
      <w:pPr>
        <w:ind w:left="720"/>
      </w:pPr>
      <w:r>
        <w:t xml:space="preserve">Use this tool to evaluate your source dataset in determining features, attributes, and values. The output report is a dataset, </w:t>
      </w:r>
      <w:r w:rsidRPr="00152623">
        <w:t>feature</w:t>
      </w:r>
      <w:r>
        <w:t xml:space="preserve">, attribute, and values </w:t>
      </w:r>
      <w:r w:rsidRPr="00152623">
        <w:t>spreadsheet</w:t>
      </w:r>
      <w:r>
        <w:t>. Use the spreadsheet to analyze your source dataset.</w:t>
      </w:r>
    </w:p>
    <w:p w14:paraId="64F355EE" w14:textId="77777777" w:rsidR="000E36C3" w:rsidRDefault="000E36C3" w:rsidP="00CB156B">
      <w:pPr>
        <w:pStyle w:val="ListParagraph"/>
        <w:numPr>
          <w:ilvl w:val="1"/>
          <w:numId w:val="12"/>
        </w:numPr>
      </w:pPr>
      <w:r>
        <w:t xml:space="preserve">Open </w:t>
      </w:r>
      <w:proofErr w:type="spellStart"/>
      <w:r>
        <w:t>Esri</w:t>
      </w:r>
      <w:proofErr w:type="spellEnd"/>
      <w:r>
        <w:t xml:space="preserve"> </w:t>
      </w:r>
      <w:proofErr w:type="spellStart"/>
      <w:r>
        <w:t>ArcCatalog</w:t>
      </w:r>
      <w:proofErr w:type="spellEnd"/>
    </w:p>
    <w:p w14:paraId="1D66EFC7" w14:textId="77777777" w:rsidR="000E36C3" w:rsidRDefault="000E36C3" w:rsidP="00CB156B">
      <w:pPr>
        <w:pStyle w:val="ListParagraph"/>
        <w:numPr>
          <w:ilvl w:val="1"/>
          <w:numId w:val="12"/>
        </w:numPr>
      </w:pPr>
      <w:r w:rsidRPr="00152623">
        <w:t>Open the Toolbox</w:t>
      </w:r>
      <w:r>
        <w:t xml:space="preserve"> and add the </w:t>
      </w:r>
      <w:r w:rsidRPr="00152623">
        <w:t>GDBAttributeEval_v1 too</w:t>
      </w:r>
      <w:r>
        <w:t xml:space="preserve">lbox </w:t>
      </w:r>
    </w:p>
    <w:p w14:paraId="5BFE6D92" w14:textId="3FD2CFE5" w:rsidR="00BA3C9F" w:rsidRDefault="00BA3C9F" w:rsidP="00BA3C9F">
      <w:pPr>
        <w:pStyle w:val="ListParagraph"/>
        <w:ind w:left="1080"/>
        <w:jc w:val="center"/>
      </w:pPr>
      <w:r>
        <w:rPr>
          <w:noProof/>
        </w:rPr>
        <w:drawing>
          <wp:inline distT="0" distB="0" distL="0" distR="0" wp14:anchorId="157E5797" wp14:editId="06431E1F">
            <wp:extent cx="3762375" cy="2523092"/>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74653" cy="2531326"/>
                    </a:xfrm>
                    <a:prstGeom prst="rect">
                      <a:avLst/>
                    </a:prstGeom>
                  </pic:spPr>
                </pic:pic>
              </a:graphicData>
            </a:graphic>
          </wp:inline>
        </w:drawing>
      </w:r>
    </w:p>
    <w:p w14:paraId="458C5F8D" w14:textId="7AC2AF2B" w:rsidR="000E36C3" w:rsidRPr="00152623" w:rsidRDefault="000E36C3" w:rsidP="00CB156B">
      <w:pPr>
        <w:pStyle w:val="ListParagraph"/>
        <w:numPr>
          <w:ilvl w:val="1"/>
          <w:numId w:val="12"/>
        </w:numPr>
      </w:pPr>
      <w:r>
        <w:t>D</w:t>
      </w:r>
      <w:r w:rsidRPr="00152623">
        <w:t>ouble-click the GDBAttributeEval_v1 tool</w:t>
      </w:r>
      <w:r w:rsidR="00BA3C9F">
        <w:t>box</w:t>
      </w:r>
      <w:r>
        <w:t xml:space="preserve"> to open it</w:t>
      </w:r>
      <w:r w:rsidR="00BA3C9F">
        <w:t>, the</w:t>
      </w:r>
      <w:r w:rsidR="00AA7979">
        <w:t>n</w:t>
      </w:r>
      <w:r w:rsidR="00BA3C9F">
        <w:t xml:space="preserve"> double-click the script to run</w:t>
      </w:r>
      <w:r w:rsidRPr="00152623">
        <w:t xml:space="preserve">. </w:t>
      </w:r>
    </w:p>
    <w:p w14:paraId="353A7FDC" w14:textId="77777777" w:rsidR="000E36C3" w:rsidRPr="00152623" w:rsidRDefault="000E36C3" w:rsidP="00CB156B">
      <w:pPr>
        <w:pStyle w:val="ListParagraph"/>
        <w:numPr>
          <w:ilvl w:val="1"/>
          <w:numId w:val="12"/>
        </w:numPr>
      </w:pPr>
      <w:r w:rsidRPr="00152623">
        <w:t>Input the folder containing the raw data to b</w:t>
      </w:r>
      <w:r>
        <w:t>e</w:t>
      </w:r>
      <w:r w:rsidRPr="00152623">
        <w:t xml:space="preserve"> analyzed and hit ‘OK’ for the tool to run.</w:t>
      </w:r>
    </w:p>
    <w:p w14:paraId="2047FA62" w14:textId="3485D3B6" w:rsidR="000E36C3" w:rsidRPr="00152623" w:rsidRDefault="000E36C3" w:rsidP="00CB156B">
      <w:pPr>
        <w:pStyle w:val="ListParagraph"/>
        <w:numPr>
          <w:ilvl w:val="2"/>
          <w:numId w:val="12"/>
        </w:numPr>
      </w:pPr>
      <w:r w:rsidRPr="00152623">
        <w:t xml:space="preserve">The tool will run on </w:t>
      </w:r>
      <w:proofErr w:type="spellStart"/>
      <w:r w:rsidRPr="00152623">
        <w:t>shapefiles</w:t>
      </w:r>
      <w:proofErr w:type="spellEnd"/>
      <w:r w:rsidRPr="00152623">
        <w:t xml:space="preserve"> or </w:t>
      </w:r>
      <w:r>
        <w:t>a file geodatabase (GDB)</w:t>
      </w:r>
      <w:r w:rsidRPr="00152623">
        <w:t xml:space="preserve">. The </w:t>
      </w:r>
      <w:proofErr w:type="spellStart"/>
      <w:r w:rsidRPr="00152623">
        <w:t>shapefiles</w:t>
      </w:r>
      <w:proofErr w:type="spellEnd"/>
      <w:r w:rsidRPr="00152623">
        <w:t xml:space="preserve"> or GDB should be the only items in the folder provided for the tool to run on. If multiple datasets are within the input folder, they will all be included in the tool output.</w:t>
      </w:r>
    </w:p>
    <w:p w14:paraId="26A19E23" w14:textId="1395B7A3" w:rsidR="00BA3C9F" w:rsidRDefault="00BA3C9F" w:rsidP="00BA3C9F">
      <w:pPr>
        <w:pStyle w:val="ListParagraph"/>
        <w:ind w:left="1080"/>
        <w:jc w:val="center"/>
      </w:pPr>
      <w:r>
        <w:rPr>
          <w:noProof/>
        </w:rPr>
        <w:drawing>
          <wp:inline distT="0" distB="0" distL="0" distR="0" wp14:anchorId="71B2AD25" wp14:editId="495C2C46">
            <wp:extent cx="4507992" cy="2209800"/>
            <wp:effectExtent l="0" t="0" r="698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517555" cy="2214488"/>
                    </a:xfrm>
                    <a:prstGeom prst="rect">
                      <a:avLst/>
                    </a:prstGeom>
                    <a:ln>
                      <a:noFill/>
                    </a:ln>
                    <a:extLst>
                      <a:ext uri="{53640926-AAD7-44D8-BBD7-CCE9431645EC}">
                        <a14:shadowObscured xmlns:a14="http://schemas.microsoft.com/office/drawing/2010/main"/>
                      </a:ext>
                    </a:extLst>
                  </pic:spPr>
                </pic:pic>
              </a:graphicData>
            </a:graphic>
          </wp:inline>
        </w:drawing>
      </w:r>
    </w:p>
    <w:p w14:paraId="045D44D1" w14:textId="0D17B3EE" w:rsidR="000E36C3" w:rsidRDefault="000E36C3" w:rsidP="00CB156B">
      <w:pPr>
        <w:pStyle w:val="ListParagraph"/>
        <w:numPr>
          <w:ilvl w:val="1"/>
          <w:numId w:val="12"/>
        </w:numPr>
      </w:pPr>
      <w:r>
        <w:t>Once the tool completes a spreadsheet called ‘</w:t>
      </w:r>
      <w:r w:rsidRPr="0095191C">
        <w:rPr>
          <w:i/>
        </w:rPr>
        <w:t>Filename</w:t>
      </w:r>
      <w:r>
        <w:t xml:space="preserve">_GDB_Eval.xlsx’ will be added to the folder containing the data. The output will contain a report of the dataset contents, attribute and domain values for each feature type, and feature counts. </w:t>
      </w:r>
    </w:p>
    <w:p w14:paraId="0925B6C8" w14:textId="08FAAFCC" w:rsidR="000E36C3" w:rsidRDefault="000E36C3" w:rsidP="00CB156B">
      <w:pPr>
        <w:pStyle w:val="ListParagraph"/>
        <w:numPr>
          <w:ilvl w:val="2"/>
          <w:numId w:val="12"/>
        </w:numPr>
      </w:pPr>
      <w:r>
        <w:t xml:space="preserve">The ‘Dataset Summary’ </w:t>
      </w:r>
      <w:r w:rsidR="00D552F5">
        <w:t>Worksheet</w:t>
      </w:r>
      <w:r>
        <w:t xml:space="preserve"> contains a listing of all feature classes in the input folder (will notate either </w:t>
      </w:r>
      <w:proofErr w:type="spellStart"/>
      <w:r>
        <w:t>shapefiles</w:t>
      </w:r>
      <w:proofErr w:type="spellEnd"/>
      <w:r>
        <w:t xml:space="preserve"> or feature classes within a database), as well as the feature counts for each class.</w:t>
      </w:r>
    </w:p>
    <w:p w14:paraId="06E1DA9F" w14:textId="77777777" w:rsidR="000E36C3" w:rsidRDefault="000E36C3" w:rsidP="008A7997">
      <w:pPr>
        <w:pStyle w:val="ListParagraph"/>
        <w:ind w:left="1800"/>
        <w:jc w:val="center"/>
      </w:pPr>
      <w:r>
        <w:rPr>
          <w:noProof/>
        </w:rPr>
        <w:drawing>
          <wp:inline distT="0" distB="0" distL="0" distR="0" wp14:anchorId="21F86BDB" wp14:editId="524E6B60">
            <wp:extent cx="3333750" cy="1447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33750" cy="1447800"/>
                    </a:xfrm>
                    <a:prstGeom prst="rect">
                      <a:avLst/>
                    </a:prstGeom>
                  </pic:spPr>
                </pic:pic>
              </a:graphicData>
            </a:graphic>
          </wp:inline>
        </w:drawing>
      </w:r>
    </w:p>
    <w:p w14:paraId="218CAF93" w14:textId="6CBD4BC3" w:rsidR="000E36C3" w:rsidRDefault="000E36C3" w:rsidP="00CB156B">
      <w:pPr>
        <w:pStyle w:val="ListParagraph"/>
        <w:numPr>
          <w:ilvl w:val="2"/>
          <w:numId w:val="12"/>
        </w:numPr>
      </w:pPr>
      <w:r>
        <w:t xml:space="preserve">Each </w:t>
      </w:r>
      <w:proofErr w:type="spellStart"/>
      <w:r>
        <w:t>shapefile</w:t>
      </w:r>
      <w:proofErr w:type="spellEnd"/>
      <w:r>
        <w:t xml:space="preserve"> or feature class will have a </w:t>
      </w:r>
      <w:r w:rsidR="00D552F5">
        <w:t>Worksheet</w:t>
      </w:r>
      <w:r>
        <w:t xml:space="preserve"> that lists all attributes, what type of field the attribute is, all values present in the dataset, and the counts associated with each attribute value. </w:t>
      </w:r>
    </w:p>
    <w:p w14:paraId="122145F9" w14:textId="4E7CDA56" w:rsidR="00DA7A2A" w:rsidRDefault="000E36C3" w:rsidP="008A7997">
      <w:pPr>
        <w:pStyle w:val="ListParagraph"/>
        <w:ind w:left="1800"/>
        <w:jc w:val="center"/>
        <w:rPr>
          <w:rFonts w:asciiTheme="majorHAnsi" w:eastAsiaTheme="majorEastAsia" w:hAnsiTheme="majorHAnsi" w:cstheme="majorBidi"/>
          <w:b/>
          <w:bCs/>
          <w:color w:val="850F89"/>
          <w:sz w:val="28"/>
          <w:szCs w:val="28"/>
        </w:rPr>
      </w:pPr>
      <w:r>
        <w:rPr>
          <w:noProof/>
        </w:rPr>
        <w:drawing>
          <wp:inline distT="0" distB="0" distL="0" distR="0" wp14:anchorId="257A3245" wp14:editId="5BE74639">
            <wp:extent cx="3629025" cy="271762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29025" cy="2717626"/>
                    </a:xfrm>
                    <a:prstGeom prst="rect">
                      <a:avLst/>
                    </a:prstGeom>
                  </pic:spPr>
                </pic:pic>
              </a:graphicData>
            </a:graphic>
          </wp:inline>
        </w:drawing>
      </w:r>
      <w:bookmarkStart w:id="16" w:name="_Create_Feature_Counts"/>
      <w:bookmarkStart w:id="17" w:name="_Native_Source_Translation"/>
      <w:bookmarkEnd w:id="16"/>
      <w:bookmarkEnd w:id="17"/>
      <w:r w:rsidR="00DA7A2A">
        <w:br w:type="page"/>
      </w:r>
    </w:p>
    <w:p w14:paraId="02493921" w14:textId="080E9ADA" w:rsidR="003E250F" w:rsidRDefault="001A5FFC" w:rsidP="00F572C3">
      <w:pPr>
        <w:pStyle w:val="Heading1"/>
      </w:pPr>
      <w:bookmarkStart w:id="18" w:name="_Toc483571128"/>
      <w:bookmarkStart w:id="19" w:name="_Toc39665343"/>
      <w:r>
        <w:t>Translation</w:t>
      </w:r>
      <w:bookmarkEnd w:id="18"/>
      <w:bookmarkEnd w:id="19"/>
    </w:p>
    <w:p w14:paraId="59C3106F" w14:textId="77777777" w:rsidR="00FA6AA1" w:rsidRDefault="00FA6AA1" w:rsidP="00FA6AA1"/>
    <w:p w14:paraId="736F9936" w14:textId="77777777" w:rsidR="00B96790" w:rsidRPr="00687B00" w:rsidRDefault="00FA6AA1" w:rsidP="00CB156B">
      <w:pPr>
        <w:pStyle w:val="ListParagraph"/>
        <w:numPr>
          <w:ilvl w:val="0"/>
          <w:numId w:val="25"/>
        </w:numPr>
        <w:spacing w:line="240" w:lineRule="auto"/>
        <w:rPr>
          <w:rFonts w:asciiTheme="majorHAnsi" w:eastAsiaTheme="majorEastAsia" w:hAnsiTheme="majorHAnsi" w:cstheme="majorBidi"/>
          <w:bCs/>
        </w:rPr>
      </w:pPr>
      <w:r w:rsidRPr="00687B00">
        <w:t xml:space="preserve">If the source dataset is a known data schema with an existing translator [TDS 6.1 (Map of the World), TDS 4.0 (Project MAAX), GGDM 2.1), use the existing Python script </w:t>
      </w:r>
      <w:r w:rsidR="00F572C3" w:rsidRPr="00687B00">
        <w:t>translator instructions in Appendix A.</w:t>
      </w:r>
      <w:bookmarkStart w:id="20" w:name="_Source_Analysis"/>
      <w:bookmarkEnd w:id="20"/>
    </w:p>
    <w:p w14:paraId="7E31904E" w14:textId="43B213E9" w:rsidR="00B96790" w:rsidRPr="00687B00" w:rsidRDefault="00F572C3" w:rsidP="00CB156B">
      <w:pPr>
        <w:pStyle w:val="ListParagraph"/>
        <w:numPr>
          <w:ilvl w:val="0"/>
          <w:numId w:val="25"/>
        </w:numPr>
        <w:spacing w:line="240" w:lineRule="auto"/>
        <w:rPr>
          <w:rFonts w:asciiTheme="majorHAnsi" w:eastAsiaTheme="majorEastAsia" w:hAnsiTheme="majorHAnsi" w:cstheme="majorBidi"/>
          <w:bCs/>
        </w:rPr>
      </w:pPr>
      <w:r w:rsidRPr="00687B00">
        <w:t xml:space="preserve">If the source dataset is MGCP TRD3/TRD4, use the existing Correlation database with the </w:t>
      </w:r>
      <w:proofErr w:type="spellStart"/>
      <w:r w:rsidRPr="00687B00">
        <w:t>Esri</w:t>
      </w:r>
      <w:proofErr w:type="spellEnd"/>
      <w:r w:rsidRPr="00687B00">
        <w:t xml:space="preserve"> </w:t>
      </w:r>
      <w:proofErr w:type="spellStart"/>
      <w:r w:rsidRPr="00687B00">
        <w:t>ArcCatalog</w:t>
      </w:r>
      <w:proofErr w:type="spellEnd"/>
      <w:r w:rsidRPr="00687B00">
        <w:t xml:space="preserve"> 10.1+ Production Mapping Extension Data Loader Tool and follow the instructions in Appendix B.</w:t>
      </w:r>
    </w:p>
    <w:p w14:paraId="4E39C901" w14:textId="21B2AF88" w:rsidR="00687B00" w:rsidRDefault="00687B00" w:rsidP="00CB156B">
      <w:pPr>
        <w:pStyle w:val="ListParagraph"/>
        <w:numPr>
          <w:ilvl w:val="0"/>
          <w:numId w:val="25"/>
        </w:numPr>
      </w:pPr>
      <w:r w:rsidRPr="00687B00">
        <w:t xml:space="preserve">If the source dataset is an unknown data schema (such as a native source), it is recommended to create a Correlation database and use the </w:t>
      </w:r>
      <w:proofErr w:type="spellStart"/>
      <w:r w:rsidRPr="00687B00">
        <w:t>Esri</w:t>
      </w:r>
      <w:proofErr w:type="spellEnd"/>
      <w:r w:rsidRPr="00687B00">
        <w:t xml:space="preserve"> </w:t>
      </w:r>
      <w:proofErr w:type="spellStart"/>
      <w:r w:rsidRPr="00687B00">
        <w:t>ArcCatalog</w:t>
      </w:r>
      <w:proofErr w:type="spellEnd"/>
      <w:r w:rsidRPr="00687B00">
        <w:t xml:space="preserve"> 10.1+ Production Mapping Extension Data Loader Tool</w:t>
      </w:r>
      <w:r>
        <w:t xml:space="preserve"> and follow the instructions in </w:t>
      </w:r>
      <w:r w:rsidRPr="00687B00">
        <w:t>Appendix C</w:t>
      </w:r>
      <w:r>
        <w:t>.</w:t>
      </w:r>
    </w:p>
    <w:p w14:paraId="331E5845" w14:textId="3286DE7C" w:rsidR="00B96790" w:rsidRPr="00687B00" w:rsidRDefault="00B96790" w:rsidP="008D21CB">
      <w:pPr>
        <w:pStyle w:val="Heading1"/>
      </w:pPr>
      <w:bookmarkStart w:id="21" w:name="_Toc483571129"/>
      <w:bookmarkStart w:id="22" w:name="_Toc39665344"/>
      <w:r w:rsidRPr="00687B00">
        <w:t>Post-Processing</w:t>
      </w:r>
      <w:bookmarkEnd w:id="21"/>
      <w:bookmarkEnd w:id="22"/>
    </w:p>
    <w:p w14:paraId="0DBA93FE" w14:textId="77777777" w:rsidR="005A3246" w:rsidRDefault="005A3246" w:rsidP="005A3246"/>
    <w:p w14:paraId="7625D130" w14:textId="77777777" w:rsidR="005A3246" w:rsidRDefault="005A3246" w:rsidP="005A3246">
      <w:r>
        <w:t xml:space="preserve">If your source data did not contain </w:t>
      </w:r>
      <w:proofErr w:type="spellStart"/>
      <w:r>
        <w:t>ResourceSrf</w:t>
      </w:r>
      <w:proofErr w:type="spellEnd"/>
      <w:r>
        <w:t xml:space="preserve"> and </w:t>
      </w:r>
      <w:proofErr w:type="spellStart"/>
      <w:r>
        <w:t>MetadataSrf</w:t>
      </w:r>
      <w:proofErr w:type="spellEnd"/>
      <w:r>
        <w:t xml:space="preserve"> features, you will need to create these polygons for your translated data.  The simplest way is to:</w:t>
      </w:r>
    </w:p>
    <w:p w14:paraId="23D7132E" w14:textId="77777777" w:rsidR="005A3246" w:rsidRDefault="005A3246" w:rsidP="005A3246">
      <w:pPr>
        <w:pStyle w:val="ListParagraph"/>
        <w:numPr>
          <w:ilvl w:val="0"/>
          <w:numId w:val="40"/>
        </w:numPr>
      </w:pPr>
      <w:r>
        <w:t xml:space="preserve">Open </w:t>
      </w:r>
      <w:proofErr w:type="spellStart"/>
      <w:r>
        <w:t>Esri</w:t>
      </w:r>
      <w:proofErr w:type="spellEnd"/>
      <w:r>
        <w:t xml:space="preserve"> </w:t>
      </w:r>
      <w:proofErr w:type="spellStart"/>
      <w:r>
        <w:t>ArcMap</w:t>
      </w:r>
      <w:proofErr w:type="spellEnd"/>
    </w:p>
    <w:p w14:paraId="0D077F31" w14:textId="77777777" w:rsidR="005A3246" w:rsidRDefault="005A3246" w:rsidP="005A3246">
      <w:pPr>
        <w:pStyle w:val="ListParagraph"/>
        <w:numPr>
          <w:ilvl w:val="1"/>
          <w:numId w:val="40"/>
        </w:numPr>
      </w:pPr>
      <w:r>
        <w:t xml:space="preserve">Add the empty </w:t>
      </w:r>
      <w:proofErr w:type="spellStart"/>
      <w:r>
        <w:t>ResourceSrf</w:t>
      </w:r>
      <w:proofErr w:type="spellEnd"/>
      <w:r>
        <w:t xml:space="preserve"> and </w:t>
      </w:r>
      <w:proofErr w:type="spellStart"/>
      <w:r>
        <w:t>MetadataSrf</w:t>
      </w:r>
      <w:proofErr w:type="spellEnd"/>
      <w:r>
        <w:t xml:space="preserve"> feature classes from GGDM 3.0 geodatabase you just translated to.    </w:t>
      </w:r>
    </w:p>
    <w:p w14:paraId="73A7261B" w14:textId="77777777" w:rsidR="005A3246" w:rsidRDefault="005A3246" w:rsidP="005A3246">
      <w:pPr>
        <w:pStyle w:val="ListParagraph"/>
        <w:numPr>
          <w:ilvl w:val="1"/>
          <w:numId w:val="40"/>
        </w:numPr>
      </w:pPr>
      <w:r>
        <w:t>Add your original source data.</w:t>
      </w:r>
    </w:p>
    <w:p w14:paraId="6E6DD98F" w14:textId="77777777" w:rsidR="005A3246" w:rsidRDefault="005A3246" w:rsidP="005A3246">
      <w:pPr>
        <w:pStyle w:val="ListParagraph"/>
        <w:numPr>
          <w:ilvl w:val="1"/>
          <w:numId w:val="40"/>
        </w:numPr>
      </w:pPr>
      <w:r>
        <w:t>In an Edit session:</w:t>
      </w:r>
    </w:p>
    <w:p w14:paraId="0740379E" w14:textId="77777777" w:rsidR="005A3246" w:rsidRDefault="005A3246" w:rsidP="005A3246">
      <w:pPr>
        <w:pStyle w:val="ListParagraph"/>
        <w:numPr>
          <w:ilvl w:val="2"/>
          <w:numId w:val="40"/>
        </w:numPr>
      </w:pPr>
      <w:r>
        <w:t xml:space="preserve">Draw a polygon around your data for </w:t>
      </w:r>
      <w:proofErr w:type="spellStart"/>
      <w:r>
        <w:t>ResourceSrf</w:t>
      </w:r>
      <w:proofErr w:type="spellEnd"/>
      <w:r>
        <w:t xml:space="preserve"> and one for </w:t>
      </w:r>
      <w:proofErr w:type="spellStart"/>
      <w:r>
        <w:t>MetadataSrf</w:t>
      </w:r>
      <w:proofErr w:type="spellEnd"/>
    </w:p>
    <w:p w14:paraId="45A254D5" w14:textId="77777777" w:rsidR="005A3246" w:rsidRDefault="005A3246" w:rsidP="005A3246">
      <w:pPr>
        <w:pStyle w:val="ListParagraph"/>
        <w:numPr>
          <w:ilvl w:val="2"/>
          <w:numId w:val="40"/>
        </w:numPr>
      </w:pPr>
      <w:r>
        <w:t>Populate the required attributes [URI/UFI, MDE, EQS, RTL, and others as required]</w:t>
      </w:r>
    </w:p>
    <w:p w14:paraId="7F9D3E33" w14:textId="77777777" w:rsidR="005A3246" w:rsidRDefault="005A3246" w:rsidP="005A3246">
      <w:pPr>
        <w:pStyle w:val="ListParagraph"/>
        <w:numPr>
          <w:ilvl w:val="2"/>
          <w:numId w:val="40"/>
        </w:numPr>
      </w:pPr>
      <w:r>
        <w:t>Save your edits</w:t>
      </w:r>
    </w:p>
    <w:p w14:paraId="4E682E07" w14:textId="77777777" w:rsidR="005A3246" w:rsidRDefault="005A3246" w:rsidP="005A3246">
      <w:pPr>
        <w:pStyle w:val="ListParagraph"/>
        <w:numPr>
          <w:ilvl w:val="1"/>
          <w:numId w:val="40"/>
        </w:numPr>
      </w:pPr>
      <w:r>
        <w:t xml:space="preserve">Close </w:t>
      </w:r>
      <w:proofErr w:type="spellStart"/>
      <w:r>
        <w:t>Esri</w:t>
      </w:r>
      <w:proofErr w:type="spellEnd"/>
      <w:r>
        <w:t xml:space="preserve"> </w:t>
      </w:r>
      <w:proofErr w:type="spellStart"/>
      <w:r>
        <w:t>ArcMap</w:t>
      </w:r>
      <w:proofErr w:type="spellEnd"/>
    </w:p>
    <w:p w14:paraId="6AE050EE" w14:textId="49CC3BC2" w:rsidR="009A5D3F" w:rsidRPr="005A3246" w:rsidRDefault="005A3246" w:rsidP="009A5D3F">
      <w:r>
        <w:t xml:space="preserve">If your source data was MGCP, then use the MGCP Import Metadata procedures to populate the MGCP Cell feature and then translate to GGDM </w:t>
      </w:r>
      <w:proofErr w:type="spellStart"/>
      <w:r>
        <w:t>ResourceSrf</w:t>
      </w:r>
      <w:proofErr w:type="spellEnd"/>
      <w:r>
        <w:t>.</w:t>
      </w:r>
    </w:p>
    <w:p w14:paraId="72E80D19" w14:textId="77777777" w:rsidR="005A3246" w:rsidRPr="007C3E77" w:rsidRDefault="005A3246" w:rsidP="005A3246">
      <w:pPr>
        <w:pStyle w:val="Heading3"/>
        <w:rPr>
          <w:color w:val="7030A0"/>
        </w:rPr>
      </w:pPr>
      <w:bookmarkStart w:id="23" w:name="_Toc483571131"/>
      <w:bookmarkStart w:id="24" w:name="_Toc39665345"/>
      <w:r w:rsidRPr="007C3E77">
        <w:rPr>
          <w:color w:val="7030A0"/>
        </w:rPr>
        <w:t>GDB Checker</w:t>
      </w:r>
      <w:bookmarkEnd w:id="23"/>
      <w:bookmarkEnd w:id="24"/>
      <w:r w:rsidRPr="007C3E77">
        <w:rPr>
          <w:color w:val="7030A0"/>
        </w:rPr>
        <w:t xml:space="preserve"> </w:t>
      </w:r>
    </w:p>
    <w:p w14:paraId="4B4B66FA" w14:textId="38087871" w:rsidR="005A3246" w:rsidRDefault="005A3246" w:rsidP="005A3246">
      <w:r>
        <w:t xml:space="preserve">After the data is translated, run the GDB Checker python script. The Geodatabase Checker/Fixer tool checks the GGDM 3.0 file geodatabase for common issues and fixes them if possible. Specifically, the GDB Checker will identify and replace illegal default or null values and populate Unique Feature Identifiers (UFIs) if they are missing. </w:t>
      </w:r>
    </w:p>
    <w:p w14:paraId="26BA5811" w14:textId="77777777" w:rsidR="005A3246" w:rsidRDefault="005A3246" w:rsidP="005A3246">
      <w:pPr>
        <w:pStyle w:val="ListParagraph"/>
        <w:numPr>
          <w:ilvl w:val="0"/>
          <w:numId w:val="13"/>
        </w:numPr>
      </w:pPr>
      <w:r>
        <w:t xml:space="preserve">Make a copy of the GGDM 3.0 file geodatabase you have just created.  </w:t>
      </w:r>
    </w:p>
    <w:p w14:paraId="55D15672" w14:textId="77777777" w:rsidR="005A3246" w:rsidRDefault="005A3246" w:rsidP="005A3246">
      <w:pPr>
        <w:ind w:left="720"/>
      </w:pPr>
      <w:r>
        <w:t>NOTE: it is important to make a copy of the geodatabase, as the tool will make changes to the database and it may be impossible to recover the original version if something goes wrong.</w:t>
      </w:r>
    </w:p>
    <w:p w14:paraId="5AEE3E30" w14:textId="77777777" w:rsidR="005A3246" w:rsidRDefault="005A3246" w:rsidP="005A3246">
      <w:pPr>
        <w:pStyle w:val="ListParagraph"/>
        <w:numPr>
          <w:ilvl w:val="0"/>
          <w:numId w:val="13"/>
        </w:numPr>
      </w:pPr>
      <w:r>
        <w:t>Run the Checker.</w:t>
      </w:r>
    </w:p>
    <w:p w14:paraId="00D48B10" w14:textId="77777777" w:rsidR="005A3246" w:rsidRDefault="005A3246" w:rsidP="005A3246">
      <w:pPr>
        <w:pStyle w:val="ListParagraph"/>
        <w:numPr>
          <w:ilvl w:val="1"/>
          <w:numId w:val="13"/>
        </w:numPr>
      </w:pPr>
      <w:r>
        <w:t xml:space="preserve">In Windows Explorer, navigate to the </w:t>
      </w:r>
      <w:proofErr w:type="spellStart"/>
      <w:r>
        <w:t>Py_GDB_Checker</w:t>
      </w:r>
      <w:proofErr w:type="spellEnd"/>
      <w:r>
        <w:t xml:space="preserve"> folder.</w:t>
      </w:r>
    </w:p>
    <w:p w14:paraId="74E78D32" w14:textId="77777777" w:rsidR="005A3246" w:rsidRDefault="005A3246" w:rsidP="005A3246">
      <w:pPr>
        <w:pStyle w:val="ListParagraph"/>
        <w:numPr>
          <w:ilvl w:val="1"/>
          <w:numId w:val="13"/>
        </w:numPr>
      </w:pPr>
      <w:r>
        <w:t>Double-click the ‘_Go.py’ Python script to start the translation.</w:t>
      </w:r>
    </w:p>
    <w:p w14:paraId="7220B3B1" w14:textId="77777777" w:rsidR="005A3246" w:rsidRDefault="005A3246" w:rsidP="005A3246">
      <w:pPr>
        <w:pStyle w:val="ListParagraph"/>
        <w:numPr>
          <w:ilvl w:val="1"/>
          <w:numId w:val="13"/>
        </w:numPr>
      </w:pPr>
      <w:r>
        <w:t>Two windows will appear:</w:t>
      </w:r>
    </w:p>
    <w:p w14:paraId="6B9A94B2" w14:textId="77777777" w:rsidR="005A3246" w:rsidRDefault="005A3246" w:rsidP="005A3246">
      <w:pPr>
        <w:pStyle w:val="ListParagraph"/>
        <w:numPr>
          <w:ilvl w:val="2"/>
          <w:numId w:val="13"/>
        </w:numPr>
      </w:pPr>
      <w:r>
        <w:t xml:space="preserve">A </w:t>
      </w:r>
      <w:proofErr w:type="spellStart"/>
      <w:r>
        <w:t>cmd</w:t>
      </w:r>
      <w:proofErr w:type="spellEnd"/>
      <w:r>
        <w:t xml:space="preserve"> window c:\Python27\ArcGISx6410.3\python.exe – DO NOT close this window. Wait.</w:t>
      </w:r>
    </w:p>
    <w:p w14:paraId="24475332" w14:textId="77777777" w:rsidR="005A3246" w:rsidRDefault="005A3246" w:rsidP="005A3246">
      <w:pPr>
        <w:pStyle w:val="ListParagraph"/>
        <w:numPr>
          <w:ilvl w:val="2"/>
          <w:numId w:val="13"/>
        </w:numPr>
      </w:pPr>
      <w:r>
        <w:t xml:space="preserve">The Geodatabase Checker/Fixer Utility window </w:t>
      </w:r>
    </w:p>
    <w:p w14:paraId="5F4F799B" w14:textId="77777777" w:rsidR="005A3246" w:rsidRDefault="005A3246" w:rsidP="005A3246">
      <w:pPr>
        <w:pStyle w:val="ListParagraph"/>
        <w:ind w:left="0"/>
        <w:jc w:val="center"/>
      </w:pPr>
      <w:r>
        <w:rPr>
          <w:noProof/>
        </w:rPr>
        <w:drawing>
          <wp:inline distT="0" distB="0" distL="0" distR="0" wp14:anchorId="4F810DCD" wp14:editId="24FB5069">
            <wp:extent cx="3720954" cy="326798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283" t="7874" r="9562" b="4634"/>
                    <a:stretch/>
                  </pic:blipFill>
                  <pic:spPr bwMode="auto">
                    <a:xfrm>
                      <a:off x="0" y="0"/>
                      <a:ext cx="3726074" cy="3272483"/>
                    </a:xfrm>
                    <a:prstGeom prst="rect">
                      <a:avLst/>
                    </a:prstGeom>
                    <a:ln>
                      <a:noFill/>
                    </a:ln>
                    <a:extLst>
                      <a:ext uri="{53640926-AAD7-44D8-BBD7-CCE9431645EC}">
                        <a14:shadowObscured xmlns:a14="http://schemas.microsoft.com/office/drawing/2010/main"/>
                      </a:ext>
                    </a:extLst>
                  </pic:spPr>
                </pic:pic>
              </a:graphicData>
            </a:graphic>
          </wp:inline>
        </w:drawing>
      </w:r>
    </w:p>
    <w:p w14:paraId="06F9245A" w14:textId="77777777" w:rsidR="005A3246" w:rsidRDefault="005A3246" w:rsidP="005A3246">
      <w:pPr>
        <w:pStyle w:val="ListParagraph"/>
        <w:numPr>
          <w:ilvl w:val="0"/>
          <w:numId w:val="13"/>
        </w:numPr>
      </w:pPr>
      <w:r>
        <w:t>Click “Browse to Log File Location” and navigate to the folder containing the GGDM 3.0 file geodatabase. A log file will be created in this location with a name based off of the current date and time.</w:t>
      </w:r>
    </w:p>
    <w:p w14:paraId="1EF43989" w14:textId="77777777" w:rsidR="005A3246" w:rsidRDefault="005A3246" w:rsidP="005A3246">
      <w:pPr>
        <w:pStyle w:val="ListParagraph"/>
        <w:numPr>
          <w:ilvl w:val="0"/>
          <w:numId w:val="13"/>
        </w:numPr>
      </w:pPr>
      <w:r>
        <w:t>Click “Browse to Excel File Directory” and navigate to the folder containing the GGDM 3.0 file geodatabase. An Excel spreadsheet will be created in this location with a name based off of the current date and time.</w:t>
      </w:r>
    </w:p>
    <w:p w14:paraId="1A4FF006" w14:textId="77777777" w:rsidR="005A3246" w:rsidRDefault="005A3246" w:rsidP="005A3246">
      <w:pPr>
        <w:pStyle w:val="ListParagraph"/>
        <w:numPr>
          <w:ilvl w:val="0"/>
          <w:numId w:val="13"/>
        </w:numPr>
      </w:pPr>
      <w:r>
        <w:t>Click “Browse to Geodatabase” and navigate to the GGDM 3.0 file geodatabase you created.</w:t>
      </w:r>
    </w:p>
    <w:p w14:paraId="07B7D2F3" w14:textId="77777777" w:rsidR="005A3246" w:rsidRDefault="005A3246" w:rsidP="005A3246">
      <w:pPr>
        <w:pStyle w:val="ListParagraph"/>
        <w:numPr>
          <w:ilvl w:val="0"/>
          <w:numId w:val="13"/>
        </w:numPr>
      </w:pPr>
      <w:r>
        <w:t>Ensure that the “Source Schema Version” is set to GGDM 3.0.</w:t>
      </w:r>
    </w:p>
    <w:p w14:paraId="322473AB" w14:textId="77777777" w:rsidR="005A3246" w:rsidRDefault="005A3246" w:rsidP="005A3246">
      <w:pPr>
        <w:pStyle w:val="ListParagraph"/>
        <w:numPr>
          <w:ilvl w:val="0"/>
          <w:numId w:val="13"/>
        </w:numPr>
      </w:pPr>
      <w:r>
        <w:t>Check all three boxes under “Options for Checker Processing”.</w:t>
      </w:r>
    </w:p>
    <w:p w14:paraId="3B763439" w14:textId="77777777" w:rsidR="005A3246" w:rsidRDefault="005A3246" w:rsidP="005A3246">
      <w:pPr>
        <w:pStyle w:val="ListParagraph"/>
        <w:numPr>
          <w:ilvl w:val="0"/>
          <w:numId w:val="13"/>
        </w:numPr>
      </w:pPr>
      <w:r>
        <w:t xml:space="preserve">Click “Load Geodatabase Information and Run Checker” to run the tool. The processing status will update in both the GUI and the command window. The tool may take several hours to complete depending on the size and complexity of the geodatabase. </w:t>
      </w:r>
    </w:p>
    <w:p w14:paraId="40BE4506" w14:textId="77777777" w:rsidR="005A3246" w:rsidRDefault="005A3246" w:rsidP="005A3246">
      <w:pPr>
        <w:pStyle w:val="ListParagraph"/>
        <w:numPr>
          <w:ilvl w:val="0"/>
          <w:numId w:val="13"/>
        </w:numPr>
      </w:pPr>
      <w:r w:rsidRPr="00C938EB">
        <w:t xml:space="preserve">When the tool has finished running, navigate to the folder containing the </w:t>
      </w:r>
      <w:r>
        <w:t xml:space="preserve">database and output log. Open the ‘Checker_Results_2017xxxxxxx.xlsx’. </w:t>
      </w:r>
    </w:p>
    <w:p w14:paraId="5E6ADA9C" w14:textId="77777777" w:rsidR="005A3246" w:rsidRDefault="005A3246" w:rsidP="005A3246">
      <w:pPr>
        <w:pStyle w:val="ListParagraph"/>
        <w:numPr>
          <w:ilvl w:val="1"/>
          <w:numId w:val="13"/>
        </w:numPr>
      </w:pPr>
      <w:r>
        <w:t>The ‘Content’ Worksheet contains a summary of the inputs.</w:t>
      </w:r>
    </w:p>
    <w:p w14:paraId="44516DEF" w14:textId="77777777" w:rsidR="005A3246" w:rsidRDefault="005A3246" w:rsidP="005A3246">
      <w:pPr>
        <w:pStyle w:val="ListParagraph"/>
        <w:numPr>
          <w:ilvl w:val="1"/>
          <w:numId w:val="13"/>
        </w:numPr>
      </w:pPr>
      <w:r>
        <w:t>The ‘values’ Worksheet contains a list of feature classes, attributes, and any illegal values encountered by the tool. In the example below, several values of ‘No Information’ were corrected to the appropriate ‘</w:t>
      </w:r>
      <w:proofErr w:type="spellStart"/>
      <w:r>
        <w:t>noInformation</w:t>
      </w:r>
      <w:proofErr w:type="spellEnd"/>
      <w:r>
        <w:t>’ value.</w:t>
      </w:r>
    </w:p>
    <w:p w14:paraId="02F34CCF" w14:textId="77777777" w:rsidR="005A3246" w:rsidRDefault="005A3246" w:rsidP="005A3246">
      <w:pPr>
        <w:jc w:val="center"/>
      </w:pPr>
      <w:r>
        <w:rPr>
          <w:noProof/>
        </w:rPr>
        <w:drawing>
          <wp:inline distT="0" distB="0" distL="0" distR="0" wp14:anchorId="584884F0" wp14:editId="7120DF40">
            <wp:extent cx="7191375" cy="6530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188610" cy="652812"/>
                    </a:xfrm>
                    <a:prstGeom prst="rect">
                      <a:avLst/>
                    </a:prstGeom>
                  </pic:spPr>
                </pic:pic>
              </a:graphicData>
            </a:graphic>
          </wp:inline>
        </w:drawing>
      </w:r>
    </w:p>
    <w:p w14:paraId="4AD652A7" w14:textId="77777777" w:rsidR="005A3246" w:rsidRDefault="005A3246" w:rsidP="005A3246">
      <w:pPr>
        <w:pStyle w:val="ListParagraph"/>
        <w:numPr>
          <w:ilvl w:val="1"/>
          <w:numId w:val="13"/>
        </w:numPr>
      </w:pPr>
      <w:r>
        <w:t>If Column K contains the word TRUE, then the tool was able to fix the error.  If the value is FALSE, then the tool encountered an illegal value and was not able to automatically fix it.  All of these issues will have to be manually reviewed and corrected. In the example below, the values of WDAC (column E) were not fixed and require manual corrections (using Esri ArcGIS).</w:t>
      </w:r>
    </w:p>
    <w:p w14:paraId="1B2DA604" w14:textId="77777777" w:rsidR="005A3246" w:rsidRDefault="005A3246" w:rsidP="005A3246">
      <w:pPr>
        <w:pBdr>
          <w:bottom w:val="single" w:sz="6" w:space="1" w:color="auto"/>
        </w:pBdr>
        <w:jc w:val="center"/>
      </w:pPr>
      <w:r>
        <w:rPr>
          <w:noProof/>
        </w:rPr>
        <w:drawing>
          <wp:inline distT="0" distB="0" distL="0" distR="0" wp14:anchorId="152181F4" wp14:editId="4183301A">
            <wp:extent cx="7034169"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034169" cy="819150"/>
                    </a:xfrm>
                    <a:prstGeom prst="rect">
                      <a:avLst/>
                    </a:prstGeom>
                  </pic:spPr>
                </pic:pic>
              </a:graphicData>
            </a:graphic>
          </wp:inline>
        </w:drawing>
      </w:r>
    </w:p>
    <w:p w14:paraId="7E10F051" w14:textId="74D2DBA4" w:rsidR="009A5D3F" w:rsidRPr="005A3246" w:rsidRDefault="009A5D3F" w:rsidP="009A5D3F">
      <w:pPr>
        <w:rPr>
          <w:rFonts w:asciiTheme="majorHAnsi" w:eastAsiaTheme="majorEastAsia" w:hAnsiTheme="majorHAnsi" w:cstheme="majorBidi"/>
          <w:b/>
          <w:bCs/>
          <w:color w:val="7030A0"/>
        </w:rPr>
      </w:pPr>
      <w:r>
        <w:t>After the source dataset is translated into GGDM 3.0</w:t>
      </w:r>
      <w:r w:rsidR="005A3246">
        <w:t xml:space="preserve"> and checked and fixed</w:t>
      </w:r>
      <w:r>
        <w:t xml:space="preserve">, you must post-process by </w:t>
      </w:r>
      <w:r w:rsidR="00105A3C">
        <w:t>populating</w:t>
      </w:r>
      <w:r>
        <w:t xml:space="preserve"> required NMF Metadata in the GGDM 3.0 file geodatabase.</w:t>
      </w:r>
    </w:p>
    <w:p w14:paraId="3C1BFA6E" w14:textId="71CE2C0A" w:rsidR="009A5D3F" w:rsidRPr="009A5D3F" w:rsidRDefault="009A5D3F" w:rsidP="009A5D3F">
      <w:pPr>
        <w:pStyle w:val="Heading3"/>
        <w:rPr>
          <w:color w:val="7030A0"/>
        </w:rPr>
      </w:pPr>
      <w:bookmarkStart w:id="25" w:name="_Toc483571130"/>
      <w:bookmarkStart w:id="26" w:name="_Toc39665346"/>
      <w:r w:rsidRPr="009A5D3F">
        <w:rPr>
          <w:color w:val="7030A0"/>
        </w:rPr>
        <w:t xml:space="preserve">Metadata </w:t>
      </w:r>
      <w:r>
        <w:rPr>
          <w:color w:val="7030A0"/>
        </w:rPr>
        <w:t>Tools</w:t>
      </w:r>
      <w:bookmarkEnd w:id="25"/>
      <w:bookmarkEnd w:id="26"/>
    </w:p>
    <w:p w14:paraId="18631884" w14:textId="520E5243" w:rsidR="009A5D3F" w:rsidRPr="00B96790" w:rsidRDefault="009A5D3F" w:rsidP="009A5D3F">
      <w:r>
        <w:t xml:space="preserve">The following procedures outline the steps required to populate feature level metadata, </w:t>
      </w:r>
      <w:proofErr w:type="spellStart"/>
      <w:r>
        <w:t>ResourceSrf</w:t>
      </w:r>
      <w:proofErr w:type="spellEnd"/>
      <w:r>
        <w:t xml:space="preserve"> and </w:t>
      </w:r>
      <w:proofErr w:type="spellStart"/>
      <w:r>
        <w:t>MetadataSrf</w:t>
      </w:r>
      <w:proofErr w:type="spellEnd"/>
      <w:r>
        <w:t>.</w:t>
      </w:r>
    </w:p>
    <w:p w14:paraId="02E7C424" w14:textId="690A1BFB" w:rsidR="009A5D3F" w:rsidRPr="009A5D3F" w:rsidRDefault="009A5D3F" w:rsidP="009A5D3F">
      <w:r w:rsidRPr="009A5D3F">
        <w:t xml:space="preserve">There are 3 steps in the Metadata </w:t>
      </w:r>
      <w:r>
        <w:t xml:space="preserve">Tools </w:t>
      </w:r>
      <w:r w:rsidRPr="009A5D3F">
        <w:t xml:space="preserve">Python script to populate any missing NMF-required metadata in a GGDM 3.0 file geodatabase. </w:t>
      </w:r>
      <w:r w:rsidR="00697429">
        <w:t>A listing of all python files contained within the overall script ca</w:t>
      </w:r>
      <w:r w:rsidR="0016288B">
        <w:t>n</w:t>
      </w:r>
      <w:r w:rsidR="008A7997">
        <w:t xml:space="preserve"> be found in Appendix D.</w:t>
      </w:r>
    </w:p>
    <w:p w14:paraId="105C413E" w14:textId="13D9CE21" w:rsidR="009A5D3F" w:rsidRPr="009A5D3F" w:rsidRDefault="009A5D3F" w:rsidP="009A5D3F">
      <w:pPr>
        <w:ind w:left="720"/>
      </w:pPr>
      <w:r w:rsidRPr="009A5D3F">
        <w:t xml:space="preserve">Step 1. The script will populate the primary key (UFI) on all features </w:t>
      </w:r>
      <w:r w:rsidR="00697429">
        <w:t>(</w:t>
      </w:r>
      <w:r w:rsidRPr="009A5D3F">
        <w:t>URI on DATASET_S</w:t>
      </w:r>
      <w:r w:rsidR="00697429">
        <w:t>)</w:t>
      </w:r>
      <w:r w:rsidR="00697429" w:rsidRPr="009A5D3F">
        <w:t xml:space="preserve"> </w:t>
      </w:r>
      <w:r w:rsidRPr="009A5D3F">
        <w:t>if the attributes are currently empty.  The other feature-level attributes are:</w:t>
      </w:r>
    </w:p>
    <w:p w14:paraId="3E3FA8CA" w14:textId="77777777" w:rsidR="009A5D3F" w:rsidRPr="009A5D3F" w:rsidRDefault="009A5D3F" w:rsidP="00CB156B">
      <w:pPr>
        <w:pStyle w:val="ListParagraph"/>
        <w:numPr>
          <w:ilvl w:val="0"/>
          <w:numId w:val="19"/>
        </w:numPr>
      </w:pPr>
      <w:r w:rsidRPr="009A5D3F">
        <w:t>GDBV</w:t>
      </w:r>
      <w:r w:rsidRPr="009A5D3F">
        <w:tab/>
      </w:r>
      <w:r w:rsidRPr="009A5D3F">
        <w:tab/>
        <w:t>Geodatabase Schema Version</w:t>
      </w:r>
    </w:p>
    <w:p w14:paraId="2B3B1FE1" w14:textId="77777777" w:rsidR="009A5D3F" w:rsidRPr="009A5D3F" w:rsidRDefault="009A5D3F" w:rsidP="00CB156B">
      <w:pPr>
        <w:pStyle w:val="ListParagraph"/>
        <w:numPr>
          <w:ilvl w:val="0"/>
          <w:numId w:val="19"/>
        </w:numPr>
      </w:pPr>
      <w:r w:rsidRPr="009A5D3F">
        <w:t>ZI001_SDV</w:t>
      </w:r>
      <w:r w:rsidRPr="009A5D3F">
        <w:tab/>
        <w:t>Source Date</w:t>
      </w:r>
    </w:p>
    <w:p w14:paraId="1642D40E" w14:textId="77777777" w:rsidR="009A5D3F" w:rsidRPr="009A5D3F" w:rsidRDefault="009A5D3F" w:rsidP="00CB156B">
      <w:pPr>
        <w:pStyle w:val="ListParagraph"/>
        <w:numPr>
          <w:ilvl w:val="0"/>
          <w:numId w:val="19"/>
        </w:numPr>
      </w:pPr>
      <w:r w:rsidRPr="009A5D3F">
        <w:t>ZI001_SRT</w:t>
      </w:r>
      <w:r w:rsidRPr="009A5D3F">
        <w:tab/>
        <w:t>Source Type</w:t>
      </w:r>
    </w:p>
    <w:p w14:paraId="1CCDE458" w14:textId="77777777" w:rsidR="009A5D3F" w:rsidRPr="009A5D3F" w:rsidRDefault="009A5D3F" w:rsidP="00CB156B">
      <w:pPr>
        <w:pStyle w:val="ListParagraph"/>
        <w:numPr>
          <w:ilvl w:val="0"/>
          <w:numId w:val="19"/>
        </w:numPr>
      </w:pPr>
      <w:r w:rsidRPr="009A5D3F">
        <w:t>ZI004_RCG</w:t>
      </w:r>
      <w:r w:rsidRPr="009A5D3F">
        <w:tab/>
        <w:t>Resource Content Originator</w:t>
      </w:r>
    </w:p>
    <w:p w14:paraId="21BDD3D8" w14:textId="77777777" w:rsidR="009A5D3F" w:rsidRPr="009A5D3F" w:rsidRDefault="009A5D3F" w:rsidP="00CB156B">
      <w:pPr>
        <w:pStyle w:val="ListParagraph"/>
        <w:numPr>
          <w:ilvl w:val="0"/>
          <w:numId w:val="19"/>
        </w:numPr>
      </w:pPr>
      <w:r w:rsidRPr="009A5D3F">
        <w:t>ZI026_CTUL</w:t>
      </w:r>
      <w:r w:rsidRPr="009A5D3F">
        <w:tab/>
        <w:t>Cartographic Topography Usability Range &lt;lower value&gt;</w:t>
      </w:r>
    </w:p>
    <w:p w14:paraId="0A74D113" w14:textId="77777777" w:rsidR="009A5D3F" w:rsidRPr="009A5D3F" w:rsidRDefault="009A5D3F" w:rsidP="00CB156B">
      <w:pPr>
        <w:pStyle w:val="ListParagraph"/>
        <w:numPr>
          <w:ilvl w:val="0"/>
          <w:numId w:val="19"/>
        </w:numPr>
      </w:pPr>
      <w:r w:rsidRPr="009A5D3F">
        <w:t>ZI026_CTUU</w:t>
      </w:r>
      <w:r w:rsidRPr="009A5D3F">
        <w:tab/>
        <w:t>Cartographic Topography Usability Range &lt;upper value&gt;</w:t>
      </w:r>
    </w:p>
    <w:p w14:paraId="3E8583F2" w14:textId="77777777" w:rsidR="009A5D3F" w:rsidRPr="009A5D3F" w:rsidRDefault="009A5D3F" w:rsidP="00CB156B">
      <w:pPr>
        <w:pStyle w:val="ListParagraph"/>
        <w:numPr>
          <w:ilvl w:val="0"/>
          <w:numId w:val="19"/>
        </w:numPr>
      </w:pPr>
      <w:r w:rsidRPr="009A5D3F">
        <w:t>ZSAX_RS0</w:t>
      </w:r>
      <w:r w:rsidRPr="009A5D3F">
        <w:tab/>
        <w:t>Classification</w:t>
      </w:r>
    </w:p>
    <w:p w14:paraId="23239DAD" w14:textId="77777777" w:rsidR="009A5D3F" w:rsidRPr="009A5D3F" w:rsidRDefault="009A5D3F" w:rsidP="00CB156B">
      <w:pPr>
        <w:pStyle w:val="ListParagraph"/>
        <w:numPr>
          <w:ilvl w:val="0"/>
          <w:numId w:val="19"/>
        </w:numPr>
      </w:pPr>
      <w:r w:rsidRPr="009A5D3F">
        <w:t xml:space="preserve">ZSAX_RX0 </w:t>
      </w:r>
      <w:r w:rsidRPr="009A5D3F">
        <w:tab/>
        <w:t>Dissemination</w:t>
      </w:r>
    </w:p>
    <w:p w14:paraId="2864C99F" w14:textId="77777777" w:rsidR="009A5D3F" w:rsidRPr="009A5D3F" w:rsidRDefault="009A5D3F" w:rsidP="00CB156B">
      <w:pPr>
        <w:pStyle w:val="ListParagraph"/>
        <w:numPr>
          <w:ilvl w:val="0"/>
          <w:numId w:val="19"/>
        </w:numPr>
      </w:pPr>
      <w:r w:rsidRPr="009A5D3F">
        <w:t>ZSAX_RX3</w:t>
      </w:r>
      <w:r w:rsidRPr="009A5D3F">
        <w:tab/>
        <w:t>Markings</w:t>
      </w:r>
    </w:p>
    <w:p w14:paraId="3D978F16" w14:textId="77777777" w:rsidR="009A5D3F" w:rsidRPr="009A5D3F" w:rsidRDefault="009A5D3F" w:rsidP="00CB156B">
      <w:pPr>
        <w:pStyle w:val="ListParagraph"/>
        <w:numPr>
          <w:ilvl w:val="0"/>
          <w:numId w:val="19"/>
        </w:numPr>
      </w:pPr>
      <w:r w:rsidRPr="009A5D3F">
        <w:t>ZSAX_RX4</w:t>
      </w:r>
      <w:r w:rsidRPr="009A5D3F">
        <w:tab/>
        <w:t>Security owner</w:t>
      </w:r>
    </w:p>
    <w:p w14:paraId="7A590CEA" w14:textId="167C8EE3" w:rsidR="009A5D3F" w:rsidRPr="009A5D3F" w:rsidRDefault="009A5D3F" w:rsidP="009A5D3F">
      <w:pPr>
        <w:ind w:left="720"/>
      </w:pPr>
      <w:r w:rsidRPr="009A5D3F">
        <w:t xml:space="preserve">Step 2. The script will </w:t>
      </w:r>
      <w:r w:rsidR="007D3F39">
        <w:t xml:space="preserve">populate </w:t>
      </w:r>
      <w:r w:rsidRPr="009A5D3F">
        <w:t xml:space="preserve">the Country Code attribute (ZI020_GE4 </w:t>
      </w:r>
      <w:proofErr w:type="gramStart"/>
      <w:r w:rsidRPr="009A5D3F">
        <w:t>Designation :</w:t>
      </w:r>
      <w:proofErr w:type="gramEnd"/>
      <w:r w:rsidRPr="009A5D3F">
        <w:t xml:space="preserve"> GENC Short URN-based Identifier) on every feature per the authoritative world country boundaries.  </w:t>
      </w:r>
    </w:p>
    <w:p w14:paraId="4551699D" w14:textId="7998C0D9" w:rsidR="009A5D3F" w:rsidRPr="009A5D3F" w:rsidRDefault="009A5D3F" w:rsidP="007D3F39">
      <w:pPr>
        <w:ind w:left="720"/>
      </w:pPr>
      <w:r w:rsidRPr="009A5D3F">
        <w:t>Step 3. The script will populate ZI039S_UFI Entity Collection Metadata (Surface</w:t>
      </w:r>
      <w:proofErr w:type="gramStart"/>
      <w:r w:rsidRPr="009A5D3F">
        <w:t>) :</w:t>
      </w:r>
      <w:proofErr w:type="gramEnd"/>
      <w:r w:rsidRPr="009A5D3F">
        <w:t xml:space="preserve"> Unique Entity Identifier and the ZI031S_URI Dataset (Surface) : Unique Resource Identifier </w:t>
      </w:r>
      <w:r w:rsidR="007D3F39">
        <w:t xml:space="preserve">(metadata foreign keys) </w:t>
      </w:r>
      <w:r w:rsidRPr="009A5D3F">
        <w:t>on every feature using the centroid location in relation to the metadata surfaces.</w:t>
      </w:r>
    </w:p>
    <w:p w14:paraId="24107FB8" w14:textId="49E6C15D" w:rsidR="007D3F39" w:rsidRDefault="007D3F39" w:rsidP="00CB156B">
      <w:pPr>
        <w:pStyle w:val="ListParagraph"/>
        <w:numPr>
          <w:ilvl w:val="0"/>
          <w:numId w:val="13"/>
        </w:numPr>
      </w:pPr>
      <w:r>
        <w:t>Run the Metadata Tools.</w:t>
      </w:r>
    </w:p>
    <w:p w14:paraId="28008D5D" w14:textId="4B49FA50" w:rsidR="007D3F39" w:rsidRDefault="007D3F39" w:rsidP="00CB156B">
      <w:pPr>
        <w:pStyle w:val="ListParagraph"/>
        <w:numPr>
          <w:ilvl w:val="1"/>
          <w:numId w:val="13"/>
        </w:numPr>
      </w:pPr>
      <w:r>
        <w:t>In Windows Explorer, navigate to the Metadata Tools folder.</w:t>
      </w:r>
    </w:p>
    <w:p w14:paraId="383BE242" w14:textId="620E09B2" w:rsidR="007D3F39" w:rsidRDefault="007D3F39" w:rsidP="00CB156B">
      <w:pPr>
        <w:pStyle w:val="ListParagraph"/>
        <w:numPr>
          <w:ilvl w:val="1"/>
          <w:numId w:val="13"/>
        </w:numPr>
      </w:pPr>
      <w:r>
        <w:t>Double-click the ‘main.py’ Python script to start the translation.</w:t>
      </w:r>
    </w:p>
    <w:p w14:paraId="6C63BDAA" w14:textId="77777777" w:rsidR="007D3F39" w:rsidRDefault="007D3F39" w:rsidP="00CB156B">
      <w:pPr>
        <w:pStyle w:val="ListParagraph"/>
        <w:numPr>
          <w:ilvl w:val="1"/>
          <w:numId w:val="13"/>
        </w:numPr>
      </w:pPr>
      <w:r>
        <w:t>Two windows will appear:</w:t>
      </w:r>
    </w:p>
    <w:p w14:paraId="49700BBB" w14:textId="77777777" w:rsidR="007D3F39" w:rsidRDefault="007D3F39" w:rsidP="00CB156B">
      <w:pPr>
        <w:pStyle w:val="ListParagraph"/>
        <w:numPr>
          <w:ilvl w:val="2"/>
          <w:numId w:val="13"/>
        </w:numPr>
      </w:pPr>
      <w:r>
        <w:t xml:space="preserve">A </w:t>
      </w:r>
      <w:proofErr w:type="spellStart"/>
      <w:r>
        <w:t>cmd</w:t>
      </w:r>
      <w:proofErr w:type="spellEnd"/>
      <w:r>
        <w:t xml:space="preserve"> window c:\Python27\ArcGISx6410.3\python.exe – DO NOT close this window. Wait.</w:t>
      </w:r>
    </w:p>
    <w:p w14:paraId="75D09A02" w14:textId="59B9FD06" w:rsidR="009A5D3F" w:rsidRPr="009A5D3F" w:rsidRDefault="009A5D3F" w:rsidP="00CB156B">
      <w:pPr>
        <w:pStyle w:val="ListParagraph"/>
        <w:numPr>
          <w:ilvl w:val="2"/>
          <w:numId w:val="13"/>
        </w:numPr>
      </w:pPr>
      <w:r w:rsidRPr="009A5D3F">
        <w:t>The GGDM Metadata Utility window</w:t>
      </w:r>
    </w:p>
    <w:p w14:paraId="5EB14705" w14:textId="77777777" w:rsidR="009A5D3F" w:rsidRPr="009A5D3F" w:rsidRDefault="009A5D3F" w:rsidP="009A5D3F">
      <w:pPr>
        <w:tabs>
          <w:tab w:val="left" w:pos="2970"/>
        </w:tabs>
        <w:jc w:val="center"/>
      </w:pPr>
      <w:r>
        <w:rPr>
          <w:noProof/>
        </w:rPr>
        <w:drawing>
          <wp:inline distT="0" distB="0" distL="0" distR="0" wp14:anchorId="5ECF5B58" wp14:editId="53F0229F">
            <wp:extent cx="4951208"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974675" cy="3473962"/>
                    </a:xfrm>
                    <a:prstGeom prst="rect">
                      <a:avLst/>
                    </a:prstGeom>
                    <a:ln>
                      <a:noFill/>
                    </a:ln>
                    <a:extLst>
                      <a:ext uri="{53640926-AAD7-44D8-BBD7-CCE9431645EC}">
                        <a14:shadowObscured xmlns:a14="http://schemas.microsoft.com/office/drawing/2010/main"/>
                      </a:ext>
                    </a:extLst>
                  </pic:spPr>
                </pic:pic>
              </a:graphicData>
            </a:graphic>
          </wp:inline>
        </w:drawing>
      </w:r>
    </w:p>
    <w:p w14:paraId="1929DAD7" w14:textId="77777777" w:rsidR="006530F9" w:rsidRDefault="009A5D3F" w:rsidP="00CB156B">
      <w:pPr>
        <w:pStyle w:val="ListParagraph"/>
        <w:numPr>
          <w:ilvl w:val="2"/>
          <w:numId w:val="20"/>
        </w:numPr>
      </w:pPr>
      <w:r w:rsidRPr="009A5D3F">
        <w:t>In the Source database: Browse to the GGDM 3.0 file geodatabase containing metadata to populate [Note: the script will not overwrite existing metadata] and Select OK.</w:t>
      </w:r>
    </w:p>
    <w:p w14:paraId="29BE37CE" w14:textId="59C07E3B" w:rsidR="009A5D3F" w:rsidRPr="009A5D3F" w:rsidRDefault="009A5D3F" w:rsidP="00CB156B">
      <w:pPr>
        <w:pStyle w:val="ListParagraph"/>
        <w:numPr>
          <w:ilvl w:val="2"/>
          <w:numId w:val="20"/>
        </w:numPr>
      </w:pPr>
      <w:r w:rsidRPr="009A5D3F">
        <w:t>Select the “Update geodatabase attributes” option</w:t>
      </w:r>
      <w:r w:rsidR="006530F9">
        <w:t xml:space="preserve"> [Step 1]</w:t>
      </w:r>
    </w:p>
    <w:p w14:paraId="016FA60B" w14:textId="77777777" w:rsidR="009A5D3F" w:rsidRPr="009A5D3F" w:rsidRDefault="009A5D3F" w:rsidP="00CB156B">
      <w:pPr>
        <w:pStyle w:val="ListParagraph"/>
        <w:numPr>
          <w:ilvl w:val="2"/>
          <w:numId w:val="26"/>
        </w:numPr>
      </w:pPr>
      <w:r w:rsidRPr="009A5D3F">
        <w:t xml:space="preserve">Populate the 9 attributes with the necessary values. </w:t>
      </w:r>
    </w:p>
    <w:p w14:paraId="33419D0F" w14:textId="77777777" w:rsidR="009A5D3F" w:rsidRPr="009A5D3F" w:rsidRDefault="009A5D3F" w:rsidP="00CB156B">
      <w:pPr>
        <w:pStyle w:val="ListParagraph"/>
        <w:numPr>
          <w:ilvl w:val="2"/>
          <w:numId w:val="26"/>
        </w:numPr>
      </w:pPr>
      <w:r w:rsidRPr="009A5D3F">
        <w:t>This Option will also populate any empty UFI/URI (primary identifier) attributes [required for metadata relationships]</w:t>
      </w:r>
    </w:p>
    <w:p w14:paraId="7733109A" w14:textId="526E6903" w:rsidR="009A5D3F" w:rsidRPr="009A5D3F" w:rsidRDefault="009A5D3F" w:rsidP="00CB156B">
      <w:pPr>
        <w:pStyle w:val="ListParagraph"/>
        <w:numPr>
          <w:ilvl w:val="2"/>
          <w:numId w:val="26"/>
        </w:numPr>
      </w:pPr>
      <w:r w:rsidRPr="009A5D3F">
        <w:t xml:space="preserve">The ZSAX attributes have suggested drop-down values.  If these are not sufficient, </w:t>
      </w:r>
      <w:r w:rsidR="00D9397B">
        <w:t xml:space="preserve">you </w:t>
      </w:r>
      <w:r w:rsidRPr="009A5D3F">
        <w:t xml:space="preserve">can enter Structured Text. </w:t>
      </w:r>
    </w:p>
    <w:p w14:paraId="7D10EC93" w14:textId="77777777" w:rsidR="009A5D3F" w:rsidRPr="009A5D3F" w:rsidRDefault="009A5D3F" w:rsidP="00CB156B">
      <w:pPr>
        <w:pStyle w:val="ListParagraph"/>
        <w:numPr>
          <w:ilvl w:val="2"/>
          <w:numId w:val="26"/>
        </w:numPr>
      </w:pPr>
      <w:r w:rsidRPr="009A5D3F">
        <w:t>Select Update to run Option 1.</w:t>
      </w:r>
    </w:p>
    <w:p w14:paraId="0D50B8F8" w14:textId="77777777" w:rsidR="009A5D3F" w:rsidRPr="009A5D3F" w:rsidRDefault="009A5D3F" w:rsidP="00CB156B">
      <w:pPr>
        <w:pStyle w:val="ListParagraph"/>
        <w:numPr>
          <w:ilvl w:val="2"/>
          <w:numId w:val="26"/>
        </w:numPr>
      </w:pPr>
      <w:r w:rsidRPr="009A5D3F">
        <w:t xml:space="preserve">Processing Results will appear in the </w:t>
      </w:r>
      <w:proofErr w:type="spellStart"/>
      <w:r w:rsidRPr="009A5D3F">
        <w:t>cmd</w:t>
      </w:r>
      <w:proofErr w:type="spellEnd"/>
      <w:r w:rsidRPr="009A5D3F">
        <w:t xml:space="preserve"> window C:\Python27\ArcGISx6410.4\python.exe</w:t>
      </w:r>
    </w:p>
    <w:p w14:paraId="6CD4B56B" w14:textId="77777777" w:rsidR="009A5D3F" w:rsidRPr="009A5D3F" w:rsidRDefault="009A5D3F" w:rsidP="00CB156B">
      <w:pPr>
        <w:pStyle w:val="ListParagraph"/>
        <w:numPr>
          <w:ilvl w:val="2"/>
          <w:numId w:val="26"/>
        </w:numPr>
      </w:pPr>
      <w:r w:rsidRPr="009A5D3F">
        <w:t>The script will process each attribute, showing the actual value populating the attributes.</w:t>
      </w:r>
    </w:p>
    <w:p w14:paraId="3740B3F8" w14:textId="632363A6" w:rsidR="009A5D3F" w:rsidRPr="009A5D3F" w:rsidRDefault="009A5D3F" w:rsidP="00D9397B">
      <w:pPr>
        <w:ind w:left="1980"/>
        <w:jc w:val="center"/>
      </w:pPr>
      <w:r>
        <w:rPr>
          <w:noProof/>
        </w:rPr>
        <w:drawing>
          <wp:inline distT="0" distB="0" distL="0" distR="0" wp14:anchorId="3E6D1DEE" wp14:editId="5FB2B809">
            <wp:extent cx="4649996"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654584" cy="2049896"/>
                    </a:xfrm>
                    <a:prstGeom prst="rect">
                      <a:avLst/>
                    </a:prstGeom>
                    <a:ln>
                      <a:noFill/>
                    </a:ln>
                    <a:extLst>
                      <a:ext uri="{53640926-AAD7-44D8-BBD7-CCE9431645EC}">
                        <a14:shadowObscured xmlns:a14="http://schemas.microsoft.com/office/drawing/2010/main"/>
                      </a:ext>
                    </a:extLst>
                  </pic:spPr>
                </pic:pic>
              </a:graphicData>
            </a:graphic>
          </wp:inline>
        </w:drawing>
      </w:r>
    </w:p>
    <w:p w14:paraId="484512BA" w14:textId="664B1E37" w:rsidR="009A5D3F" w:rsidRPr="009A5D3F" w:rsidRDefault="00DE72D3" w:rsidP="00D9397B">
      <w:pPr>
        <w:ind w:left="1980"/>
        <w:jc w:val="center"/>
      </w:pPr>
      <w:r>
        <w:rPr>
          <w:noProof/>
        </w:rPr>
        <w:drawing>
          <wp:inline distT="0" distB="0" distL="0" distR="0" wp14:anchorId="6AD301DD" wp14:editId="3BFB6BFA">
            <wp:extent cx="3554095" cy="11620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39141"/>
                    <a:stretch/>
                  </pic:blipFill>
                  <pic:spPr bwMode="auto">
                    <a:xfrm>
                      <a:off x="0" y="0"/>
                      <a:ext cx="3554233" cy="1162050"/>
                    </a:xfrm>
                    <a:prstGeom prst="rect">
                      <a:avLst/>
                    </a:prstGeom>
                    <a:ln>
                      <a:noFill/>
                    </a:ln>
                    <a:extLst>
                      <a:ext uri="{53640926-AAD7-44D8-BBD7-CCE9431645EC}">
                        <a14:shadowObscured xmlns:a14="http://schemas.microsoft.com/office/drawing/2010/main"/>
                      </a:ext>
                    </a:extLst>
                  </pic:spPr>
                </pic:pic>
              </a:graphicData>
            </a:graphic>
          </wp:inline>
        </w:drawing>
      </w:r>
    </w:p>
    <w:p w14:paraId="1CEC370C" w14:textId="77777777" w:rsidR="009A5D3F" w:rsidRPr="009A5D3F" w:rsidRDefault="009A5D3F" w:rsidP="00D9397B">
      <w:pPr>
        <w:pStyle w:val="ListParagraph"/>
        <w:ind w:left="2160"/>
      </w:pPr>
      <w:r w:rsidRPr="009A5D3F">
        <w:t>[Remember if the attribute already has a value, the script will not overwrite it]</w:t>
      </w:r>
    </w:p>
    <w:p w14:paraId="2D089A28" w14:textId="77777777" w:rsidR="009A5D3F" w:rsidRPr="009A5D3F" w:rsidRDefault="009A5D3F" w:rsidP="00CB156B">
      <w:pPr>
        <w:pStyle w:val="ListParagraph"/>
        <w:numPr>
          <w:ilvl w:val="2"/>
          <w:numId w:val="26"/>
        </w:numPr>
      </w:pPr>
      <w:r w:rsidRPr="009A5D3F">
        <w:t>When the Option 1 script is finished, a message box for “Data Process Complete” will appear.</w:t>
      </w:r>
    </w:p>
    <w:p w14:paraId="3E0EBF5B" w14:textId="77777777" w:rsidR="009A5D3F" w:rsidRPr="009A5D3F" w:rsidRDefault="009A5D3F" w:rsidP="00CB156B">
      <w:pPr>
        <w:pStyle w:val="ListParagraph"/>
        <w:numPr>
          <w:ilvl w:val="2"/>
          <w:numId w:val="26"/>
        </w:numPr>
      </w:pPr>
      <w:r w:rsidRPr="009A5D3F">
        <w:t xml:space="preserve"> Select OK.</w:t>
      </w:r>
    </w:p>
    <w:p w14:paraId="56CFE332" w14:textId="77777777" w:rsidR="009A5D3F" w:rsidRPr="009A5D3F" w:rsidRDefault="009A5D3F" w:rsidP="006530F9">
      <w:pPr>
        <w:ind w:left="1980"/>
        <w:jc w:val="center"/>
      </w:pPr>
      <w:r>
        <w:rPr>
          <w:noProof/>
        </w:rPr>
        <w:drawing>
          <wp:inline distT="0" distB="0" distL="0" distR="0" wp14:anchorId="5CE40D41" wp14:editId="33DD6296">
            <wp:extent cx="2190750" cy="15353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22634" cy="1557666"/>
                    </a:xfrm>
                    <a:prstGeom prst="rect">
                      <a:avLst/>
                    </a:prstGeom>
                  </pic:spPr>
                </pic:pic>
              </a:graphicData>
            </a:graphic>
          </wp:inline>
        </w:drawing>
      </w:r>
    </w:p>
    <w:p w14:paraId="004BC68A" w14:textId="77777777" w:rsidR="009A5D3F" w:rsidRPr="009A5D3F" w:rsidRDefault="009A5D3F" w:rsidP="00CB156B">
      <w:pPr>
        <w:pStyle w:val="ListParagraph"/>
        <w:numPr>
          <w:ilvl w:val="0"/>
          <w:numId w:val="26"/>
        </w:numPr>
      </w:pPr>
      <w:r w:rsidRPr="009A5D3F">
        <w:br w:type="page"/>
      </w:r>
    </w:p>
    <w:p w14:paraId="760C59A5" w14:textId="22D4F97A" w:rsidR="009A5D3F" w:rsidRPr="009A5D3F" w:rsidRDefault="009A5D3F" w:rsidP="00CB156B">
      <w:pPr>
        <w:pStyle w:val="ListParagraph"/>
        <w:numPr>
          <w:ilvl w:val="2"/>
          <w:numId w:val="20"/>
        </w:numPr>
      </w:pPr>
      <w:r w:rsidRPr="009A5D3F">
        <w:t>Select the “Country Geometry Population” option</w:t>
      </w:r>
      <w:r w:rsidR="00D9397B">
        <w:t xml:space="preserve"> [Step 2]</w:t>
      </w:r>
    </w:p>
    <w:p w14:paraId="52D81404" w14:textId="7ECB8B61" w:rsidR="009A5D3F" w:rsidRDefault="009A5D3F" w:rsidP="00CB156B">
      <w:pPr>
        <w:pStyle w:val="ListParagraph"/>
        <w:numPr>
          <w:ilvl w:val="3"/>
          <w:numId w:val="27"/>
        </w:numPr>
      </w:pPr>
      <w:r w:rsidRPr="009A5D3F">
        <w:t xml:space="preserve">The authoritative world country boundaries </w:t>
      </w:r>
      <w:r w:rsidR="00143AE1">
        <w:t xml:space="preserve">are </w:t>
      </w:r>
      <w:r w:rsidR="00000AF4">
        <w:t>provided and you will need to create a subset of these countries for your specific dataset.</w:t>
      </w:r>
    </w:p>
    <w:p w14:paraId="51C2388F" w14:textId="31A4551D" w:rsidR="00143AE1" w:rsidRDefault="00143AE1" w:rsidP="00CB156B">
      <w:pPr>
        <w:pStyle w:val="ListParagraph"/>
        <w:numPr>
          <w:ilvl w:val="4"/>
          <w:numId w:val="27"/>
        </w:numPr>
      </w:pPr>
      <w:r>
        <w:t xml:space="preserve">The </w:t>
      </w:r>
      <w:r w:rsidR="00000AF4">
        <w:t xml:space="preserve">country boundaries </w:t>
      </w:r>
      <w:proofErr w:type="spellStart"/>
      <w:r>
        <w:t>shapefile</w:t>
      </w:r>
      <w:proofErr w:type="spellEnd"/>
      <w:r>
        <w:t xml:space="preserve"> </w:t>
      </w:r>
      <w:r w:rsidR="00000AF4">
        <w:t xml:space="preserve">is in </w:t>
      </w:r>
      <w:r w:rsidR="00DE72D3">
        <w:t xml:space="preserve">the </w:t>
      </w:r>
      <w:r w:rsidR="00000AF4" w:rsidRPr="00000AF4">
        <w:t>Metadata Tools</w:t>
      </w:r>
      <w:r w:rsidR="00DE72D3">
        <w:t xml:space="preserve"> folder</w:t>
      </w:r>
      <w:r w:rsidR="00000AF4">
        <w:t xml:space="preserve"> </w:t>
      </w:r>
      <w:r w:rsidR="00000AF4" w:rsidRPr="00000AF4">
        <w:t>\populatecountrycodes\world_country_file_polygon_av</w:t>
      </w:r>
      <w:r w:rsidR="00000AF4">
        <w:t>\</w:t>
      </w:r>
      <w:r w:rsidR="00000AF4" w:rsidRPr="00000AF4">
        <w:t>world_wide_country_polygons_region24.shp</w:t>
      </w:r>
      <w:r>
        <w:t xml:space="preserve">. </w:t>
      </w:r>
      <w:r w:rsidR="00000AF4">
        <w:t>[</w:t>
      </w:r>
      <w:r>
        <w:t>Ensure th</w:t>
      </w:r>
      <w:r w:rsidR="00000AF4">
        <w:t xml:space="preserve">is is the </w:t>
      </w:r>
      <w:proofErr w:type="spellStart"/>
      <w:r w:rsidR="00000AF4">
        <w:t>shapefile</w:t>
      </w:r>
      <w:proofErr w:type="spellEnd"/>
      <w:r w:rsidR="00000AF4">
        <w:t xml:space="preserve"> you use since it contains the 24-ch</w:t>
      </w:r>
      <w:r w:rsidR="00DE72D3">
        <w:t>a</w:t>
      </w:r>
      <w:r w:rsidR="00000AF4">
        <w:t>racter Country Codes]</w:t>
      </w:r>
      <w:r>
        <w:t>.</w:t>
      </w:r>
    </w:p>
    <w:p w14:paraId="4533EC20" w14:textId="77777777" w:rsidR="00000AF4" w:rsidRDefault="00000AF4" w:rsidP="00CB156B">
      <w:pPr>
        <w:pStyle w:val="ListParagraph"/>
        <w:numPr>
          <w:ilvl w:val="4"/>
          <w:numId w:val="27"/>
        </w:numPr>
      </w:pPr>
      <w:r>
        <w:t xml:space="preserve">Using </w:t>
      </w:r>
      <w:proofErr w:type="spellStart"/>
      <w:r>
        <w:t>Esri</w:t>
      </w:r>
      <w:proofErr w:type="spellEnd"/>
      <w:r>
        <w:t xml:space="preserve"> </w:t>
      </w:r>
      <w:proofErr w:type="spellStart"/>
      <w:r>
        <w:t>ArcMap</w:t>
      </w:r>
      <w:proofErr w:type="spellEnd"/>
      <w:r>
        <w:t>:</w:t>
      </w:r>
    </w:p>
    <w:p w14:paraId="2467F4D6" w14:textId="77777777" w:rsidR="00000AF4" w:rsidRDefault="00143AE1" w:rsidP="00CB156B">
      <w:pPr>
        <w:pStyle w:val="ListParagraph"/>
        <w:numPr>
          <w:ilvl w:val="5"/>
          <w:numId w:val="27"/>
        </w:numPr>
      </w:pPr>
      <w:r>
        <w:t xml:space="preserve">Add </w:t>
      </w:r>
      <w:r w:rsidR="00000AF4" w:rsidRPr="00000AF4">
        <w:t>world_wide_country_polygons_region24.shp</w:t>
      </w:r>
      <w:r w:rsidR="00000AF4">
        <w:t xml:space="preserve"> to your map.</w:t>
      </w:r>
    </w:p>
    <w:p w14:paraId="564B93DF" w14:textId="77777777" w:rsidR="00000AF4" w:rsidRDefault="00000AF4" w:rsidP="00CB156B">
      <w:pPr>
        <w:pStyle w:val="ListParagraph"/>
        <w:numPr>
          <w:ilvl w:val="5"/>
          <w:numId w:val="27"/>
        </w:numPr>
      </w:pPr>
      <w:r>
        <w:t xml:space="preserve">Add </w:t>
      </w:r>
      <w:proofErr w:type="spellStart"/>
      <w:r>
        <w:t>ResourceSrf</w:t>
      </w:r>
      <w:proofErr w:type="spellEnd"/>
      <w:r>
        <w:t xml:space="preserve"> DATASET_S to your map.</w:t>
      </w:r>
    </w:p>
    <w:p w14:paraId="4D174E74" w14:textId="77777777" w:rsidR="00000AF4" w:rsidRDefault="00000AF4" w:rsidP="00CB156B">
      <w:pPr>
        <w:pStyle w:val="ListParagraph"/>
        <w:numPr>
          <w:ilvl w:val="5"/>
          <w:numId w:val="27"/>
        </w:numPr>
      </w:pPr>
      <w:r>
        <w:t xml:space="preserve">Select by Location of </w:t>
      </w:r>
      <w:r w:rsidRPr="00000AF4">
        <w:t>world_wide_country_polygons_region24.shp</w:t>
      </w:r>
      <w:r>
        <w:t xml:space="preserve"> that intersect </w:t>
      </w:r>
      <w:proofErr w:type="spellStart"/>
      <w:r>
        <w:t>ResourceSrf</w:t>
      </w:r>
      <w:proofErr w:type="spellEnd"/>
      <w:r>
        <w:t xml:space="preserve">.  This will select all of the </w:t>
      </w:r>
      <w:r w:rsidR="00143AE1">
        <w:t xml:space="preserve">countries that </w:t>
      </w:r>
      <w:r>
        <w:t xml:space="preserve">are in your </w:t>
      </w:r>
      <w:r w:rsidR="00143AE1">
        <w:t>dataset</w:t>
      </w:r>
      <w:r>
        <w:t>.</w:t>
      </w:r>
    </w:p>
    <w:p w14:paraId="18B3E43C" w14:textId="682780A3" w:rsidR="000E1CE3" w:rsidRPr="009A5D3F" w:rsidRDefault="00143AE1" w:rsidP="00CB156B">
      <w:pPr>
        <w:pStyle w:val="ListParagraph"/>
        <w:numPr>
          <w:ilvl w:val="5"/>
          <w:numId w:val="27"/>
        </w:numPr>
      </w:pPr>
      <w:r>
        <w:t xml:space="preserve">Right-click the </w:t>
      </w:r>
      <w:r w:rsidR="00000AF4" w:rsidRPr="00000AF4">
        <w:t>world_wide_country_polygons_region24.shp</w:t>
      </w:r>
      <w:r w:rsidR="00000AF4">
        <w:t xml:space="preserve"> on the Layers TOC </w:t>
      </w:r>
      <w:r>
        <w:t xml:space="preserve">and select </w:t>
      </w:r>
      <w:r w:rsidR="00000AF4">
        <w:t>Data</w:t>
      </w:r>
      <w:r w:rsidR="00000AF4">
        <w:sym w:font="Wingdings" w:char="F0E0"/>
      </w:r>
      <w:r w:rsidR="00000AF4">
        <w:t xml:space="preserve"> Export Data with the </w:t>
      </w:r>
      <w:r w:rsidR="00E97295">
        <w:t xml:space="preserve">option to export selected features. Choose a </w:t>
      </w:r>
      <w:r w:rsidR="00770994">
        <w:t xml:space="preserve">folder </w:t>
      </w:r>
      <w:r w:rsidR="00E97295">
        <w:t xml:space="preserve">location and name for the </w:t>
      </w:r>
      <w:r w:rsidR="00770994">
        <w:t xml:space="preserve">new </w:t>
      </w:r>
      <w:proofErr w:type="spellStart"/>
      <w:r w:rsidR="00E97295">
        <w:t>shapefile</w:t>
      </w:r>
      <w:proofErr w:type="spellEnd"/>
      <w:r w:rsidR="00E97295">
        <w:t xml:space="preserve"> with the </w:t>
      </w:r>
      <w:r w:rsidR="000E1CE3">
        <w:t>country selection set.</w:t>
      </w:r>
      <w:r w:rsidR="00770994">
        <w:t xml:space="preserve"> This will be the Countries </w:t>
      </w:r>
      <w:proofErr w:type="spellStart"/>
      <w:r w:rsidR="00770994">
        <w:t>s</w:t>
      </w:r>
      <w:r w:rsidR="000E1CE3">
        <w:t>hapefile</w:t>
      </w:r>
      <w:proofErr w:type="spellEnd"/>
      <w:r w:rsidR="000E1CE3">
        <w:t xml:space="preserve"> used as the input for the Country Polygons.</w:t>
      </w:r>
    </w:p>
    <w:p w14:paraId="4684B618" w14:textId="77777777" w:rsidR="009A5D3F" w:rsidRPr="009A5D3F" w:rsidRDefault="009A5D3F" w:rsidP="00CB156B">
      <w:pPr>
        <w:pStyle w:val="ListParagraph"/>
        <w:numPr>
          <w:ilvl w:val="3"/>
          <w:numId w:val="27"/>
        </w:numPr>
      </w:pPr>
      <w:r w:rsidRPr="009A5D3F">
        <w:t>The script will populate the ZI020_GE4 attribute on every feature utilizing the centroid with a Location match (intersect) to the Country polygon.  This requires a parsing of every country so be patient.</w:t>
      </w:r>
    </w:p>
    <w:p w14:paraId="02E93784" w14:textId="77777777" w:rsidR="009A5D3F" w:rsidRPr="009A5D3F" w:rsidRDefault="009A5D3F" w:rsidP="00CB156B">
      <w:pPr>
        <w:pStyle w:val="ListParagraph"/>
        <w:numPr>
          <w:ilvl w:val="3"/>
          <w:numId w:val="27"/>
        </w:numPr>
      </w:pPr>
      <w:r w:rsidRPr="009A5D3F">
        <w:t>Select Update to run Option 2.</w:t>
      </w:r>
    </w:p>
    <w:p w14:paraId="480364E5" w14:textId="77777777" w:rsidR="009A5D3F" w:rsidRDefault="009A5D3F" w:rsidP="009A5D3F">
      <w:pPr>
        <w:jc w:val="center"/>
      </w:pPr>
      <w:r>
        <w:rPr>
          <w:noProof/>
        </w:rPr>
        <w:drawing>
          <wp:inline distT="0" distB="0" distL="0" distR="0" wp14:anchorId="4F1BE484" wp14:editId="7C1A757D">
            <wp:extent cx="5943600" cy="433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338955"/>
                    </a:xfrm>
                    <a:prstGeom prst="rect">
                      <a:avLst/>
                    </a:prstGeom>
                  </pic:spPr>
                </pic:pic>
              </a:graphicData>
            </a:graphic>
          </wp:inline>
        </w:drawing>
      </w:r>
    </w:p>
    <w:p w14:paraId="24B10BD5" w14:textId="3B833A88" w:rsidR="009A5D3F" w:rsidRPr="009A5D3F" w:rsidRDefault="009A5D3F" w:rsidP="00DE72D3">
      <w:pPr>
        <w:jc w:val="center"/>
      </w:pPr>
      <w:r w:rsidRPr="009A5D3F">
        <w:t xml:space="preserve">Processing Results will appear in the </w:t>
      </w:r>
      <w:proofErr w:type="spellStart"/>
      <w:r w:rsidRPr="009A5D3F">
        <w:t>cmd</w:t>
      </w:r>
      <w:proofErr w:type="spellEnd"/>
      <w:r w:rsidRPr="009A5D3F">
        <w:t xml:space="preserve"> window C:\Python27\ArcGISx6410.4\python.exe</w:t>
      </w:r>
    </w:p>
    <w:p w14:paraId="371FA499" w14:textId="77777777" w:rsidR="009A5D3F" w:rsidRPr="009A5D3F" w:rsidRDefault="009A5D3F" w:rsidP="009A5D3F">
      <w:pPr>
        <w:jc w:val="center"/>
      </w:pPr>
      <w:r>
        <w:rPr>
          <w:noProof/>
        </w:rPr>
        <w:drawing>
          <wp:inline distT="0" distB="0" distL="0" distR="0" wp14:anchorId="1E1A3EF0" wp14:editId="758F05DD">
            <wp:extent cx="4618990" cy="116089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40444" b="36307"/>
                    <a:stretch/>
                  </pic:blipFill>
                  <pic:spPr bwMode="auto">
                    <a:xfrm>
                      <a:off x="0" y="0"/>
                      <a:ext cx="4627153" cy="1162943"/>
                    </a:xfrm>
                    <a:prstGeom prst="rect">
                      <a:avLst/>
                    </a:prstGeom>
                    <a:ln>
                      <a:noFill/>
                    </a:ln>
                    <a:extLst>
                      <a:ext uri="{53640926-AAD7-44D8-BBD7-CCE9431645EC}">
                        <a14:shadowObscured xmlns:a14="http://schemas.microsoft.com/office/drawing/2010/main"/>
                      </a:ext>
                    </a:extLst>
                  </pic:spPr>
                </pic:pic>
              </a:graphicData>
            </a:graphic>
          </wp:inline>
        </w:drawing>
      </w:r>
    </w:p>
    <w:p w14:paraId="53FA6097" w14:textId="77777777" w:rsidR="009A5D3F" w:rsidRPr="009A5D3F" w:rsidRDefault="009A5D3F" w:rsidP="00CB156B">
      <w:pPr>
        <w:pStyle w:val="ListParagraph"/>
        <w:numPr>
          <w:ilvl w:val="2"/>
          <w:numId w:val="20"/>
        </w:numPr>
      </w:pPr>
      <w:r w:rsidRPr="009A5D3F">
        <w:t>When the Option 2 script is finished, a message box for “Data Process Complete” will appear.</w:t>
      </w:r>
    </w:p>
    <w:p w14:paraId="475866FC" w14:textId="77777777" w:rsidR="009A5D3F" w:rsidRPr="009A5D3F" w:rsidRDefault="009A5D3F" w:rsidP="00CB156B">
      <w:pPr>
        <w:pStyle w:val="ListParagraph"/>
        <w:numPr>
          <w:ilvl w:val="2"/>
          <w:numId w:val="20"/>
        </w:numPr>
      </w:pPr>
      <w:r w:rsidRPr="009A5D3F">
        <w:t xml:space="preserve"> Select OK.</w:t>
      </w:r>
    </w:p>
    <w:p w14:paraId="25739B21" w14:textId="77777777" w:rsidR="009A5D3F" w:rsidRPr="009A5D3F" w:rsidRDefault="009A5D3F" w:rsidP="009A5D3F">
      <w:r w:rsidRPr="009A5D3F">
        <w:br w:type="page"/>
      </w:r>
    </w:p>
    <w:p w14:paraId="5F1302B3" w14:textId="0742BAA5" w:rsidR="009A5D3F" w:rsidRPr="009A5D3F" w:rsidRDefault="009A5D3F" w:rsidP="00CB156B">
      <w:pPr>
        <w:pStyle w:val="ListParagraph"/>
        <w:numPr>
          <w:ilvl w:val="1"/>
          <w:numId w:val="13"/>
        </w:numPr>
      </w:pPr>
      <w:r w:rsidRPr="009A5D3F">
        <w:t>Select the “Populate metadata foreign keys on every feature” option</w:t>
      </w:r>
      <w:r w:rsidR="00D9397B">
        <w:t xml:space="preserve"> [Step 3]</w:t>
      </w:r>
    </w:p>
    <w:p w14:paraId="05418087" w14:textId="77777777" w:rsidR="009A5D3F" w:rsidRDefault="009A5D3F" w:rsidP="00CB156B">
      <w:pPr>
        <w:pStyle w:val="ListParagraph"/>
        <w:numPr>
          <w:ilvl w:val="2"/>
          <w:numId w:val="13"/>
        </w:numPr>
      </w:pPr>
      <w:r w:rsidRPr="009A5D3F">
        <w:t>Select Update to run Option 3</w:t>
      </w:r>
    </w:p>
    <w:p w14:paraId="02EE7941" w14:textId="0B64FA21" w:rsidR="00D9397B" w:rsidRPr="009A5D3F" w:rsidRDefault="00D9397B" w:rsidP="00DE72D3">
      <w:pPr>
        <w:pStyle w:val="ListParagraph"/>
        <w:ind w:left="1800"/>
        <w:jc w:val="center"/>
      </w:pPr>
      <w:r>
        <w:rPr>
          <w:noProof/>
        </w:rPr>
        <w:drawing>
          <wp:inline distT="0" distB="0" distL="0" distR="0" wp14:anchorId="3BDC7345" wp14:editId="133EE926">
            <wp:extent cx="5239032" cy="3824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41032" cy="3826065"/>
                    </a:xfrm>
                    <a:prstGeom prst="rect">
                      <a:avLst/>
                    </a:prstGeom>
                  </pic:spPr>
                </pic:pic>
              </a:graphicData>
            </a:graphic>
          </wp:inline>
        </w:drawing>
      </w:r>
    </w:p>
    <w:p w14:paraId="0DD3856B" w14:textId="32AAB8B5" w:rsidR="009A5D3F" w:rsidRPr="009A5D3F" w:rsidRDefault="009A5D3F" w:rsidP="00CB156B">
      <w:pPr>
        <w:pStyle w:val="ListParagraph"/>
        <w:numPr>
          <w:ilvl w:val="2"/>
          <w:numId w:val="13"/>
        </w:numPr>
      </w:pPr>
      <w:r w:rsidRPr="009A5D3F">
        <w:t>Processing Result</w:t>
      </w:r>
      <w:r w:rsidR="00DE72D3">
        <w:t xml:space="preserve">s will appear in the </w:t>
      </w:r>
      <w:proofErr w:type="spellStart"/>
      <w:r w:rsidR="00DE72D3">
        <w:t>cmd</w:t>
      </w:r>
      <w:proofErr w:type="spellEnd"/>
      <w:r w:rsidR="00DE72D3">
        <w:t xml:space="preserve"> window C</w:t>
      </w:r>
      <w:r w:rsidRPr="009A5D3F">
        <w:t>:\Python27\ArcGISx6410.4\python.exe</w:t>
      </w:r>
    </w:p>
    <w:p w14:paraId="06B222EE" w14:textId="77777777" w:rsidR="009A5D3F" w:rsidRPr="009A5D3F" w:rsidRDefault="009A5D3F" w:rsidP="009A5D3F">
      <w:pPr>
        <w:pStyle w:val="ListParagraph"/>
        <w:ind w:left="1080"/>
      </w:pPr>
    </w:p>
    <w:p w14:paraId="7AF2BBC1" w14:textId="77777777" w:rsidR="009A5D3F" w:rsidRPr="009A5D3F" w:rsidRDefault="009A5D3F" w:rsidP="00DE72D3">
      <w:pPr>
        <w:pStyle w:val="ListParagraph"/>
        <w:ind w:left="1080"/>
        <w:jc w:val="center"/>
      </w:pPr>
      <w:r>
        <w:rPr>
          <w:noProof/>
        </w:rPr>
        <w:drawing>
          <wp:inline distT="0" distB="0" distL="0" distR="0" wp14:anchorId="7BDD9F7E" wp14:editId="02677B8C">
            <wp:extent cx="4714237" cy="18367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40286"/>
                    <a:stretch/>
                  </pic:blipFill>
                  <pic:spPr bwMode="auto">
                    <a:xfrm>
                      <a:off x="0" y="0"/>
                      <a:ext cx="4717584" cy="1838055"/>
                    </a:xfrm>
                    <a:prstGeom prst="rect">
                      <a:avLst/>
                    </a:prstGeom>
                    <a:ln>
                      <a:noFill/>
                    </a:ln>
                    <a:extLst>
                      <a:ext uri="{53640926-AAD7-44D8-BBD7-CCE9431645EC}">
                        <a14:shadowObscured xmlns:a14="http://schemas.microsoft.com/office/drawing/2010/main"/>
                      </a:ext>
                    </a:extLst>
                  </pic:spPr>
                </pic:pic>
              </a:graphicData>
            </a:graphic>
          </wp:inline>
        </w:drawing>
      </w:r>
    </w:p>
    <w:p w14:paraId="4D19DD43" w14:textId="77777777" w:rsidR="009A5D3F" w:rsidRPr="009A5D3F" w:rsidRDefault="009A5D3F" w:rsidP="00CB156B">
      <w:pPr>
        <w:pStyle w:val="ListParagraph"/>
        <w:numPr>
          <w:ilvl w:val="2"/>
          <w:numId w:val="13"/>
        </w:numPr>
      </w:pPr>
      <w:r w:rsidRPr="009A5D3F">
        <w:t>When the Option 3 script is finished, a message box for “Data Process Complete” will appear.</w:t>
      </w:r>
    </w:p>
    <w:p w14:paraId="744A40CF" w14:textId="77777777" w:rsidR="009A5D3F" w:rsidRPr="009A5D3F" w:rsidRDefault="009A5D3F" w:rsidP="00CB156B">
      <w:pPr>
        <w:pStyle w:val="ListParagraph"/>
        <w:numPr>
          <w:ilvl w:val="2"/>
          <w:numId w:val="13"/>
        </w:numPr>
      </w:pPr>
      <w:r w:rsidRPr="009A5D3F">
        <w:t xml:space="preserve"> Select OK.</w:t>
      </w:r>
    </w:p>
    <w:p w14:paraId="5FA52D7F" w14:textId="5BE53350" w:rsidR="009A5D3F" w:rsidRPr="009A5D3F" w:rsidRDefault="009A5D3F" w:rsidP="009A5D3F">
      <w:pPr>
        <w:pStyle w:val="ListParagraph"/>
        <w:ind w:left="1080"/>
      </w:pPr>
    </w:p>
    <w:p w14:paraId="6D275212" w14:textId="77777777" w:rsidR="00C15F77" w:rsidRPr="009A5D3F" w:rsidRDefault="00BA7D6B" w:rsidP="00BA7D6B">
      <w:r>
        <w:t xml:space="preserve">An optional step is to use the GGDM Tool for </w:t>
      </w:r>
      <w:r w:rsidR="00C15F77">
        <w:t xml:space="preserve">Relationships Builder </w:t>
      </w:r>
      <w:r>
        <w:t xml:space="preserve">to complete the relationships and allow users to see the related features and metadata in </w:t>
      </w:r>
      <w:proofErr w:type="spellStart"/>
      <w:r>
        <w:t>Esri</w:t>
      </w:r>
      <w:proofErr w:type="spellEnd"/>
      <w:r>
        <w:t xml:space="preserve"> </w:t>
      </w:r>
      <w:proofErr w:type="spellStart"/>
      <w:r>
        <w:t>ArcMap</w:t>
      </w:r>
      <w:proofErr w:type="spellEnd"/>
      <w:r>
        <w:t>.</w:t>
      </w:r>
    </w:p>
    <w:p w14:paraId="1D7F4F5B" w14:textId="725BD3CE" w:rsidR="00B96790" w:rsidRDefault="00B96790" w:rsidP="00B96790">
      <w:pPr>
        <w:pStyle w:val="Heading3"/>
        <w:rPr>
          <w:color w:val="7030A0"/>
        </w:rPr>
      </w:pPr>
      <w:bookmarkStart w:id="27" w:name="_Toc483571132"/>
      <w:bookmarkStart w:id="28" w:name="_Toc39665347"/>
      <w:r w:rsidRPr="007C3E77">
        <w:rPr>
          <w:color w:val="7030A0"/>
        </w:rPr>
        <w:t xml:space="preserve">GDB </w:t>
      </w:r>
      <w:r>
        <w:rPr>
          <w:color w:val="7030A0"/>
        </w:rPr>
        <w:t>Attribute Evaluator</w:t>
      </w:r>
      <w:bookmarkEnd w:id="27"/>
      <w:bookmarkEnd w:id="28"/>
    </w:p>
    <w:p w14:paraId="06D7F157" w14:textId="769FFC81" w:rsidR="00B96790" w:rsidRDefault="00B96790" w:rsidP="003B0668">
      <w:r>
        <w:t xml:space="preserve">After the GDB Checker </w:t>
      </w:r>
      <w:r w:rsidR="006920E5">
        <w:t xml:space="preserve">results have been fixed (if required) and the metadata has been populated, </w:t>
      </w:r>
      <w:r>
        <w:t xml:space="preserve">the GDB Attribute Evaluator should be run on the </w:t>
      </w:r>
      <w:r w:rsidR="00766FFC">
        <w:t xml:space="preserve">final </w:t>
      </w:r>
      <w:r w:rsidR="003B0668">
        <w:t>GGDM 3.0 file geo</w:t>
      </w:r>
      <w:r>
        <w:t>data</w:t>
      </w:r>
      <w:r w:rsidR="003B0668">
        <w:t>base</w:t>
      </w:r>
      <w:r>
        <w:t>. Th</w:t>
      </w:r>
      <w:r w:rsidR="003B0668">
        <w:t xml:space="preserve">e spreadsheet </w:t>
      </w:r>
      <w:r w:rsidR="00766FFC">
        <w:t xml:space="preserve">output report should </w:t>
      </w:r>
      <w:r w:rsidR="003B0668">
        <w:t>be used to compare the source dataset with the GGDM 3.0 resulting data</w:t>
      </w:r>
      <w:r w:rsidR="00766FFC">
        <w:t xml:space="preserve"> to ensure no data loss occurred during translation</w:t>
      </w:r>
      <w:r w:rsidR="003B0668">
        <w:t>.</w:t>
      </w:r>
      <w:r>
        <w:t xml:space="preserve"> </w:t>
      </w:r>
    </w:p>
    <w:p w14:paraId="58D86A3C" w14:textId="77777777" w:rsidR="00B96790" w:rsidRDefault="00B96790" w:rsidP="00B96790">
      <w:pPr>
        <w:pStyle w:val="Heading1"/>
      </w:pPr>
      <w:bookmarkStart w:id="29" w:name="_TDS_to_GGDM"/>
      <w:bookmarkStart w:id="30" w:name="_Toc483571133"/>
      <w:bookmarkStart w:id="31" w:name="_Toc39665348"/>
      <w:bookmarkEnd w:id="29"/>
      <w:r>
        <w:t>Translation QC</w:t>
      </w:r>
      <w:bookmarkEnd w:id="30"/>
      <w:bookmarkEnd w:id="31"/>
    </w:p>
    <w:p w14:paraId="5FA27419" w14:textId="77777777" w:rsidR="002F4498" w:rsidRDefault="002F4498" w:rsidP="002F4498"/>
    <w:p w14:paraId="352BBC58" w14:textId="77777777" w:rsidR="002F4498" w:rsidRDefault="002F4498" w:rsidP="002F4498">
      <w:r>
        <w:t xml:space="preserve">The translated GGDM 3.0 file geodatabase is now ready for QC. </w:t>
      </w:r>
    </w:p>
    <w:p w14:paraId="017070B8" w14:textId="71FD943D" w:rsidR="00B96790" w:rsidRDefault="00B96790" w:rsidP="00B96790">
      <w:r>
        <w:t>Translation QC</w:t>
      </w:r>
      <w:r w:rsidR="002F4498">
        <w:t xml:space="preserve"> </w:t>
      </w:r>
      <w:r>
        <w:t xml:space="preserve">focuses on </w:t>
      </w:r>
      <w:r w:rsidR="002F4498">
        <w:t>a</w:t>
      </w:r>
      <w:r>
        <w:t xml:space="preserve">ccounting for all source features in the translated </w:t>
      </w:r>
      <w:r w:rsidR="002F4498">
        <w:t>GGDM 3.0 file geo</w:t>
      </w:r>
      <w:r>
        <w:t>database and reviewing the tra</w:t>
      </w:r>
      <w:r w:rsidR="002F4498">
        <w:t>nsfer of the feature attributes.</w:t>
      </w:r>
    </w:p>
    <w:p w14:paraId="51A0EC0E" w14:textId="282CD4A8" w:rsidR="00B96790" w:rsidRDefault="00B96790" w:rsidP="00B96790">
      <w:pPr>
        <w:pStyle w:val="Heading2"/>
      </w:pPr>
      <w:bookmarkStart w:id="32" w:name="_Toc483571134"/>
      <w:bookmarkStart w:id="33" w:name="_Toc39665349"/>
      <w:r>
        <w:t>Gather Resources</w:t>
      </w:r>
      <w:bookmarkEnd w:id="32"/>
      <w:bookmarkEnd w:id="33"/>
    </w:p>
    <w:p w14:paraId="43E2FE90" w14:textId="77777777" w:rsidR="002F4498" w:rsidRDefault="002F4498" w:rsidP="002F4498">
      <w:r>
        <w:t>Ensure the translation folder contains:</w:t>
      </w:r>
    </w:p>
    <w:p w14:paraId="764CBA11" w14:textId="77777777" w:rsidR="002F4498" w:rsidRDefault="002F4498" w:rsidP="00CB156B">
      <w:pPr>
        <w:pStyle w:val="ListParagraph"/>
        <w:numPr>
          <w:ilvl w:val="0"/>
          <w:numId w:val="7"/>
        </w:numPr>
      </w:pPr>
      <w:r>
        <w:t xml:space="preserve">Source dataset and </w:t>
      </w:r>
      <w:proofErr w:type="spellStart"/>
      <w:r>
        <w:t>Eval</w:t>
      </w:r>
      <w:proofErr w:type="spellEnd"/>
      <w:r>
        <w:t xml:space="preserve"> spreadsheet</w:t>
      </w:r>
    </w:p>
    <w:p w14:paraId="788B239F" w14:textId="77777777" w:rsidR="002F4498" w:rsidRDefault="002F4498" w:rsidP="00CB156B">
      <w:pPr>
        <w:pStyle w:val="ListParagraph"/>
        <w:numPr>
          <w:ilvl w:val="0"/>
          <w:numId w:val="7"/>
        </w:numPr>
      </w:pPr>
      <w:r>
        <w:t xml:space="preserve">Translation log files or mapping databases </w:t>
      </w:r>
    </w:p>
    <w:p w14:paraId="0CE277F0" w14:textId="77777777" w:rsidR="002F4498" w:rsidRDefault="002F4498" w:rsidP="00CB156B">
      <w:pPr>
        <w:pStyle w:val="ListParagraph"/>
        <w:numPr>
          <w:ilvl w:val="0"/>
          <w:numId w:val="7"/>
        </w:numPr>
      </w:pPr>
      <w:r>
        <w:t xml:space="preserve">GGDM 3.0 file geodatabase and </w:t>
      </w:r>
      <w:proofErr w:type="spellStart"/>
      <w:r>
        <w:t>Eval</w:t>
      </w:r>
      <w:proofErr w:type="spellEnd"/>
      <w:r>
        <w:t xml:space="preserve"> spreadsheet</w:t>
      </w:r>
    </w:p>
    <w:p w14:paraId="5CBB36D1" w14:textId="3BBF76D9" w:rsidR="00B96790" w:rsidRDefault="00B96790" w:rsidP="00B96790">
      <w:pPr>
        <w:pStyle w:val="Heading2"/>
      </w:pPr>
      <w:bookmarkStart w:id="34" w:name="_Toc483571135"/>
      <w:bookmarkStart w:id="35" w:name="_Toc39665350"/>
      <w:r>
        <w:t>Complete QC</w:t>
      </w:r>
      <w:bookmarkEnd w:id="34"/>
      <w:bookmarkEnd w:id="35"/>
      <w:r>
        <w:t xml:space="preserve"> </w:t>
      </w:r>
    </w:p>
    <w:p w14:paraId="5B6FD379" w14:textId="48477536" w:rsidR="00B96790" w:rsidRDefault="00B96790" w:rsidP="00B96790">
      <w:r>
        <w:t xml:space="preserve">Any errors, anomalies, or anything unusual, interesting, or just odd, should be documented in </w:t>
      </w:r>
      <w:r w:rsidR="0077361E">
        <w:t xml:space="preserve">a </w:t>
      </w:r>
      <w:r>
        <w:t xml:space="preserve">‘QC Summary’ </w:t>
      </w:r>
      <w:r w:rsidR="0077361E">
        <w:t xml:space="preserve">spreadsheet.  </w:t>
      </w:r>
    </w:p>
    <w:p w14:paraId="6C10B2AE" w14:textId="77777777" w:rsidR="00B96790" w:rsidRPr="00D156A4" w:rsidRDefault="00B96790" w:rsidP="00B96790">
      <w:pPr>
        <w:pStyle w:val="Heading3"/>
        <w:rPr>
          <w:color w:val="7030A0"/>
        </w:rPr>
      </w:pPr>
      <w:bookmarkStart w:id="36" w:name="_Toc483571136"/>
      <w:bookmarkStart w:id="37" w:name="_Toc39665351"/>
      <w:r w:rsidRPr="00D156A4">
        <w:rPr>
          <w:color w:val="7030A0"/>
        </w:rPr>
        <w:t>Source Counts</w:t>
      </w:r>
      <w:bookmarkEnd w:id="36"/>
      <w:bookmarkEnd w:id="37"/>
    </w:p>
    <w:p w14:paraId="78687513" w14:textId="3E4245FC" w:rsidR="0077361E" w:rsidRDefault="00B96790" w:rsidP="00B96790">
      <w:r>
        <w:t>Verification of source counts against translated features is necessary to ensure all features have been successfully translated. Each source feature needs to be accounted for in the translated database or its absence documented</w:t>
      </w:r>
      <w:r w:rsidR="0077361E">
        <w:t>. Some examples of verification include:</w:t>
      </w:r>
    </w:p>
    <w:p w14:paraId="1F894FEF" w14:textId="61D73FF9" w:rsidR="00B96790" w:rsidRDefault="00B96790" w:rsidP="00CB156B">
      <w:pPr>
        <w:pStyle w:val="ListParagraph"/>
        <w:numPr>
          <w:ilvl w:val="0"/>
          <w:numId w:val="18"/>
        </w:numPr>
        <w:jc w:val="both"/>
      </w:pPr>
      <w:r>
        <w:t>Do the source and translated dataset total feature counts match?</w:t>
      </w:r>
    </w:p>
    <w:p w14:paraId="71CC3772" w14:textId="77777777" w:rsidR="00B96790" w:rsidRDefault="00B96790" w:rsidP="00CB156B">
      <w:pPr>
        <w:pStyle w:val="ListParagraph"/>
        <w:numPr>
          <w:ilvl w:val="2"/>
          <w:numId w:val="8"/>
        </w:numPr>
        <w:spacing w:after="160" w:line="259" w:lineRule="auto"/>
        <w:jc w:val="both"/>
      </w:pPr>
      <w:r>
        <w:t xml:space="preserve">If no, can the difference be attributed to non-standard mapping? </w:t>
      </w:r>
    </w:p>
    <w:p w14:paraId="42781663" w14:textId="29A349F1" w:rsidR="00B96790" w:rsidRDefault="00B96790" w:rsidP="00CB156B">
      <w:pPr>
        <w:pStyle w:val="ListParagraph"/>
        <w:numPr>
          <w:ilvl w:val="3"/>
          <w:numId w:val="8"/>
        </w:numPr>
        <w:spacing w:after="160" w:line="259" w:lineRule="auto"/>
        <w:jc w:val="both"/>
      </w:pPr>
      <w:r>
        <w:t xml:space="preserve">If yes, the dataset </w:t>
      </w:r>
      <w:r w:rsidR="0077361E">
        <w:t>w</w:t>
      </w:r>
      <w:r>
        <w:t>as translated completely.</w:t>
      </w:r>
    </w:p>
    <w:p w14:paraId="13FFA51D" w14:textId="236F71E2" w:rsidR="00B96790" w:rsidRDefault="00B96790" w:rsidP="00CB156B">
      <w:pPr>
        <w:pStyle w:val="ListParagraph"/>
        <w:numPr>
          <w:ilvl w:val="3"/>
          <w:numId w:val="8"/>
        </w:numPr>
        <w:spacing w:after="160" w:line="259" w:lineRule="auto"/>
        <w:jc w:val="both"/>
      </w:pPr>
      <w:r>
        <w:t xml:space="preserve">If no, </w:t>
      </w:r>
      <w:r w:rsidR="0077361E">
        <w:t>c</w:t>
      </w:r>
      <w:r>
        <w:t xml:space="preserve">heck each feature class and applicable mapping. </w:t>
      </w:r>
    </w:p>
    <w:p w14:paraId="516E1882" w14:textId="0D08ED04" w:rsidR="00B96790" w:rsidRDefault="0077361E" w:rsidP="00CB156B">
      <w:pPr>
        <w:pStyle w:val="ListParagraph"/>
        <w:numPr>
          <w:ilvl w:val="1"/>
          <w:numId w:val="8"/>
        </w:numPr>
        <w:spacing w:after="160" w:line="259" w:lineRule="auto"/>
        <w:jc w:val="both"/>
      </w:pPr>
      <w:r>
        <w:t xml:space="preserve">Do the </w:t>
      </w:r>
      <w:r w:rsidR="00B96790">
        <w:t xml:space="preserve">Feature </w:t>
      </w:r>
      <w:r>
        <w:t>class / subtype count compare?</w:t>
      </w:r>
    </w:p>
    <w:p w14:paraId="0464043B" w14:textId="77777777" w:rsidR="0077361E" w:rsidRDefault="0077361E" w:rsidP="00CB156B">
      <w:pPr>
        <w:pStyle w:val="ListParagraph"/>
        <w:numPr>
          <w:ilvl w:val="2"/>
          <w:numId w:val="8"/>
        </w:numPr>
        <w:spacing w:after="160" w:line="259" w:lineRule="auto"/>
        <w:jc w:val="both"/>
      </w:pPr>
      <w:r>
        <w:t xml:space="preserve">If no, can the difference be attributed to non-standard mapping? </w:t>
      </w:r>
    </w:p>
    <w:p w14:paraId="0C030249" w14:textId="77777777" w:rsidR="0077361E" w:rsidRDefault="0077361E" w:rsidP="00CB156B">
      <w:pPr>
        <w:pStyle w:val="ListParagraph"/>
        <w:numPr>
          <w:ilvl w:val="3"/>
          <w:numId w:val="8"/>
        </w:numPr>
        <w:spacing w:after="160" w:line="259" w:lineRule="auto"/>
        <w:jc w:val="both"/>
      </w:pPr>
      <w:r>
        <w:t>If yes, the dataset was translated completely.</w:t>
      </w:r>
    </w:p>
    <w:p w14:paraId="6A7B5C7F" w14:textId="77777777" w:rsidR="0077361E" w:rsidRDefault="0077361E" w:rsidP="00CB156B">
      <w:pPr>
        <w:pStyle w:val="ListParagraph"/>
        <w:numPr>
          <w:ilvl w:val="3"/>
          <w:numId w:val="8"/>
        </w:numPr>
        <w:spacing w:after="160" w:line="259" w:lineRule="auto"/>
        <w:jc w:val="both"/>
      </w:pPr>
      <w:r>
        <w:t xml:space="preserve">If no, check each feature class and applicable mapping. </w:t>
      </w:r>
    </w:p>
    <w:p w14:paraId="4671A639" w14:textId="77777777" w:rsidR="00B96790" w:rsidRPr="00D156A4" w:rsidRDefault="00B96790" w:rsidP="00B96790">
      <w:pPr>
        <w:pStyle w:val="Heading3"/>
        <w:rPr>
          <w:color w:val="7030A0"/>
        </w:rPr>
      </w:pPr>
      <w:bookmarkStart w:id="38" w:name="_Toc483571137"/>
      <w:bookmarkStart w:id="39" w:name="_Toc39665352"/>
      <w:r w:rsidRPr="00D156A4">
        <w:rPr>
          <w:color w:val="7030A0"/>
        </w:rPr>
        <w:t>Attribute checks</w:t>
      </w:r>
      <w:bookmarkEnd w:id="38"/>
      <w:bookmarkEnd w:id="39"/>
    </w:p>
    <w:p w14:paraId="31E9DB1E" w14:textId="714DED4A" w:rsidR="00B96790" w:rsidRDefault="00B96790" w:rsidP="00B96790">
      <w:r>
        <w:t>Attribute checks ensure all attribut</w:t>
      </w:r>
      <w:r w:rsidR="0077361E">
        <w:t xml:space="preserve">es were </w:t>
      </w:r>
      <w:r>
        <w:t xml:space="preserve">properly mapped to the translated </w:t>
      </w:r>
      <w:r w:rsidR="0077361E">
        <w:t>GGDM 3.0 file geo</w:t>
      </w:r>
      <w:r>
        <w:t>database. Perform the following checks on all features in each populated feature class</w:t>
      </w:r>
      <w:r w:rsidR="0077361E">
        <w:t xml:space="preserve"> using Esri ArcGIS 10.1+</w:t>
      </w:r>
      <w:r>
        <w:t>.</w:t>
      </w:r>
    </w:p>
    <w:p w14:paraId="7387C99D" w14:textId="77777777" w:rsidR="00B96790" w:rsidRDefault="00B96790" w:rsidP="00CB156B">
      <w:pPr>
        <w:pStyle w:val="ListParagraph"/>
        <w:numPr>
          <w:ilvl w:val="0"/>
          <w:numId w:val="9"/>
        </w:numPr>
        <w:spacing w:after="160" w:line="259" w:lineRule="auto"/>
      </w:pPr>
      <w:r>
        <w:t xml:space="preserve">Run ‘Validate Features’ </w:t>
      </w:r>
    </w:p>
    <w:p w14:paraId="3B4E8352" w14:textId="77777777" w:rsidR="00B96790" w:rsidRDefault="00B96790" w:rsidP="00CB156B">
      <w:pPr>
        <w:pStyle w:val="ListParagraph"/>
        <w:numPr>
          <w:ilvl w:val="1"/>
          <w:numId w:val="9"/>
        </w:numPr>
        <w:spacing w:after="160" w:line="259" w:lineRule="auto"/>
      </w:pPr>
      <w:r>
        <w:t xml:space="preserve">‘Validate Features’ is found in the ‘Editor’ dropdown on the ‘Editor’ toolbar. </w:t>
      </w:r>
    </w:p>
    <w:p w14:paraId="4E10C139" w14:textId="77777777" w:rsidR="00B96790" w:rsidRDefault="00B96790" w:rsidP="00CB156B">
      <w:pPr>
        <w:pStyle w:val="ListParagraph"/>
        <w:numPr>
          <w:ilvl w:val="2"/>
          <w:numId w:val="9"/>
        </w:numPr>
        <w:spacing w:after="160" w:line="259" w:lineRule="auto"/>
      </w:pPr>
      <w:r>
        <w:t xml:space="preserve">You must be in an edit session and the tool runs only on a selection. </w:t>
      </w:r>
    </w:p>
    <w:p w14:paraId="73D178C7" w14:textId="77777777" w:rsidR="00B96790" w:rsidRDefault="00B96790" w:rsidP="00CB156B">
      <w:pPr>
        <w:pStyle w:val="ListParagraph"/>
        <w:numPr>
          <w:ilvl w:val="2"/>
          <w:numId w:val="9"/>
        </w:numPr>
        <w:spacing w:after="160" w:line="259" w:lineRule="auto"/>
      </w:pPr>
      <w:r>
        <w:t xml:space="preserve">A high feature count may necessitate running the tool on smaller selections. </w:t>
      </w:r>
    </w:p>
    <w:p w14:paraId="461358AA" w14:textId="77777777" w:rsidR="00B96790" w:rsidRDefault="00B96790" w:rsidP="00CB156B">
      <w:pPr>
        <w:pStyle w:val="ListParagraph"/>
        <w:numPr>
          <w:ilvl w:val="1"/>
          <w:numId w:val="9"/>
        </w:numPr>
        <w:spacing w:after="160" w:line="259" w:lineRule="auto"/>
      </w:pPr>
      <w:r>
        <w:t xml:space="preserve">‘Validate Features’ will select features with invalid domain values. These should be recorded per subtype in the ‘QC Summary’ tab. </w:t>
      </w:r>
    </w:p>
    <w:p w14:paraId="6F3D3AA9" w14:textId="77777777" w:rsidR="00B96790" w:rsidRDefault="00B96790" w:rsidP="00CB156B">
      <w:pPr>
        <w:pStyle w:val="ListParagraph"/>
        <w:numPr>
          <w:ilvl w:val="0"/>
          <w:numId w:val="9"/>
        </w:numPr>
        <w:spacing w:after="160" w:line="259" w:lineRule="auto"/>
      </w:pPr>
      <w:r>
        <w:t xml:space="preserve">Verify UFI is populated for each feature. </w:t>
      </w:r>
    </w:p>
    <w:p w14:paraId="1B005B7C" w14:textId="77777777" w:rsidR="00B96790" w:rsidRDefault="00B96790" w:rsidP="00CB156B">
      <w:pPr>
        <w:pStyle w:val="ListParagraph"/>
        <w:numPr>
          <w:ilvl w:val="1"/>
          <w:numId w:val="9"/>
        </w:numPr>
        <w:spacing w:after="160" w:line="259" w:lineRule="auto"/>
      </w:pPr>
      <w:r>
        <w:t xml:space="preserve">This can be checked by opening the ‘Select by Attributes’ dialogue and generating a list of unique values for the UFI field. If null or ‘no information’ values are present, record counts and subtypes of the features in the ‘QC Summary’ tab. </w:t>
      </w:r>
    </w:p>
    <w:p w14:paraId="77C261B6" w14:textId="77777777" w:rsidR="00B96790" w:rsidRDefault="00B96790" w:rsidP="00CB156B">
      <w:pPr>
        <w:pStyle w:val="ListParagraph"/>
        <w:numPr>
          <w:ilvl w:val="0"/>
          <w:numId w:val="9"/>
        </w:numPr>
        <w:spacing w:after="160" w:line="259" w:lineRule="auto"/>
      </w:pPr>
      <w:r>
        <w:t>Check that all attributed values with a ‘999’ (</w:t>
      </w:r>
      <w:proofErr w:type="gramStart"/>
      <w:r>
        <w:t>‘Other</w:t>
      </w:r>
      <w:proofErr w:type="gramEnd"/>
      <w:r>
        <w:t xml:space="preserve">’) value have a corresponding OTH entry. </w:t>
      </w:r>
    </w:p>
    <w:p w14:paraId="772B6FC3" w14:textId="77777777" w:rsidR="00B96790" w:rsidRDefault="00B96790" w:rsidP="00CB156B">
      <w:pPr>
        <w:pStyle w:val="ListParagraph"/>
        <w:numPr>
          <w:ilvl w:val="1"/>
          <w:numId w:val="9"/>
        </w:numPr>
        <w:spacing w:after="160" w:line="259" w:lineRule="auto"/>
      </w:pPr>
      <w:r>
        <w:t>Feature classes and fields with ‘999’ values can be identified in the attribute evaluation output.</w:t>
      </w:r>
    </w:p>
    <w:p w14:paraId="586B745D" w14:textId="77777777" w:rsidR="00B96790" w:rsidRDefault="00B96790" w:rsidP="00CB156B">
      <w:pPr>
        <w:pStyle w:val="ListParagraph"/>
        <w:numPr>
          <w:ilvl w:val="0"/>
          <w:numId w:val="9"/>
        </w:numPr>
        <w:spacing w:after="160" w:line="259" w:lineRule="auto"/>
      </w:pPr>
      <w:r>
        <w:t xml:space="preserve">Check all attributes in populated features that may have an entry in the ‘OTH overwrite tab’. </w:t>
      </w:r>
    </w:p>
    <w:p w14:paraId="2D5BFC9C" w14:textId="77777777" w:rsidR="00B96790" w:rsidRDefault="00B96790" w:rsidP="00CB156B">
      <w:pPr>
        <w:pStyle w:val="ListParagraph"/>
        <w:numPr>
          <w:ilvl w:val="1"/>
          <w:numId w:val="9"/>
        </w:numPr>
        <w:spacing w:after="160" w:line="259" w:lineRule="auto"/>
      </w:pPr>
      <w:r>
        <w:t xml:space="preserve">If multiple fields have ‘999’ populated, each should have a separate OTH entry in the following format: </w:t>
      </w:r>
      <w:r w:rsidRPr="005A4E07">
        <w:t>(</w:t>
      </w:r>
      <w:r>
        <w:t>&lt;field name&gt;</w:t>
      </w:r>
      <w:r w:rsidRPr="005A4E07">
        <w:t xml:space="preserve">: </w:t>
      </w:r>
      <w:r>
        <w:t>&lt;attribute value&gt;</w:t>
      </w:r>
      <w:r w:rsidRPr="005A4E07">
        <w:t>)</w:t>
      </w:r>
    </w:p>
    <w:p w14:paraId="56A4F01F" w14:textId="3B64DC9D" w:rsidR="00B96790" w:rsidRDefault="009A5D3F" w:rsidP="00CB156B">
      <w:pPr>
        <w:pStyle w:val="ListParagraph"/>
        <w:numPr>
          <w:ilvl w:val="0"/>
          <w:numId w:val="9"/>
        </w:numPr>
        <w:spacing w:after="160" w:line="259" w:lineRule="auto"/>
      </w:pPr>
      <w:r>
        <w:t xml:space="preserve">Verify any </w:t>
      </w:r>
      <w:r w:rsidR="00B96790">
        <w:t xml:space="preserve">Un-mapped source attribute values </w:t>
      </w:r>
    </w:p>
    <w:p w14:paraId="109CB77F" w14:textId="77777777" w:rsidR="00B96790" w:rsidRDefault="00B96790" w:rsidP="00CB156B">
      <w:pPr>
        <w:pStyle w:val="ListParagraph"/>
        <w:numPr>
          <w:ilvl w:val="1"/>
          <w:numId w:val="9"/>
        </w:numPr>
        <w:spacing w:after="160" w:line="259" w:lineRule="auto"/>
      </w:pPr>
      <w:r>
        <w:t>As many attributes as possible will be retained in the translated database but there will be a few that do not have an equivalent GGDM field to be translated into and will be dropped.</w:t>
      </w:r>
    </w:p>
    <w:p w14:paraId="67383BA1" w14:textId="57CB5C99" w:rsidR="00B96790" w:rsidRDefault="00B96790" w:rsidP="00CB156B">
      <w:pPr>
        <w:pStyle w:val="ListParagraph"/>
        <w:numPr>
          <w:ilvl w:val="1"/>
          <w:numId w:val="9"/>
        </w:numPr>
        <w:spacing w:after="160" w:line="259" w:lineRule="auto"/>
      </w:pPr>
      <w:r>
        <w:t xml:space="preserve">Ensure any attribute values that are not mapped, and should remain un-mapped, are recorded </w:t>
      </w:r>
      <w:r w:rsidR="009A5D3F">
        <w:t xml:space="preserve">with </w:t>
      </w:r>
      <w:r>
        <w:t>an explanation.</w:t>
      </w:r>
    </w:p>
    <w:p w14:paraId="73548E0A" w14:textId="022B13A6" w:rsidR="00B96790" w:rsidRDefault="009A5D3F" w:rsidP="00CB156B">
      <w:pPr>
        <w:pStyle w:val="ListParagraph"/>
        <w:numPr>
          <w:ilvl w:val="0"/>
          <w:numId w:val="9"/>
        </w:numPr>
        <w:spacing w:after="160" w:line="259" w:lineRule="auto"/>
      </w:pPr>
      <w:r>
        <w:t xml:space="preserve">Check all </w:t>
      </w:r>
      <w:r w:rsidR="00B96790">
        <w:t>Coded value domains</w:t>
      </w:r>
    </w:p>
    <w:p w14:paraId="196A6D99" w14:textId="77777777" w:rsidR="00B96790" w:rsidRDefault="00B96790" w:rsidP="00CB156B">
      <w:pPr>
        <w:pStyle w:val="ListParagraph"/>
        <w:numPr>
          <w:ilvl w:val="1"/>
          <w:numId w:val="9"/>
        </w:numPr>
        <w:spacing w:after="160" w:line="259" w:lineRule="auto"/>
      </w:pPr>
      <w:r>
        <w:t xml:space="preserve">Invalid coded domain values will appear without a description. </w:t>
      </w:r>
    </w:p>
    <w:p w14:paraId="5545D246" w14:textId="77777777" w:rsidR="00B96790" w:rsidRDefault="00B96790" w:rsidP="00B96790">
      <w:pPr>
        <w:pStyle w:val="ListParagraph"/>
        <w:spacing w:after="160" w:line="259" w:lineRule="auto"/>
        <w:ind w:left="360"/>
      </w:pPr>
    </w:p>
    <w:p w14:paraId="0EBA9EFD" w14:textId="61772941" w:rsidR="00F572C3" w:rsidRDefault="00F572C3" w:rsidP="008D21CB">
      <w:pPr>
        <w:pStyle w:val="Heading1"/>
      </w:pPr>
      <w:r>
        <w:rPr>
          <w:rFonts w:ascii="Arial" w:hAnsi="Arial" w:cs="Arial"/>
          <w:sz w:val="24"/>
          <w:szCs w:val="24"/>
        </w:rPr>
        <w:br w:type="page"/>
      </w:r>
      <w:bookmarkStart w:id="40" w:name="_Toc483571138"/>
      <w:bookmarkStart w:id="41" w:name="_Toc39665353"/>
      <w:r>
        <w:t>Appendix A</w:t>
      </w:r>
      <w:r w:rsidR="008D21CB">
        <w:t xml:space="preserve"> </w:t>
      </w:r>
      <w:r>
        <w:t>GGDM to TDS to GGDM Python Script Translation</w:t>
      </w:r>
      <w:bookmarkEnd w:id="40"/>
      <w:bookmarkEnd w:id="41"/>
    </w:p>
    <w:p w14:paraId="28721419" w14:textId="77777777" w:rsidR="00F572C3" w:rsidRDefault="00F572C3" w:rsidP="00F572C3"/>
    <w:p w14:paraId="3B79C1CC" w14:textId="13C4F0A3" w:rsidR="00F572C3" w:rsidRDefault="00F572C3" w:rsidP="00F572C3">
      <w:r w:rsidRPr="0045330B">
        <w:t>There are 26 AGC-provided Python scripts provided for the translation</w:t>
      </w:r>
      <w:r>
        <w:t xml:space="preserve"> which requires access to an Esri ArcGIS 10.1+ license</w:t>
      </w:r>
      <w:r w:rsidRPr="0045330B">
        <w:t>.</w:t>
      </w:r>
      <w:r>
        <w:t xml:space="preserve"> </w:t>
      </w:r>
      <w:r w:rsidRPr="0045330B">
        <w:t>Functions within the translation are:</w:t>
      </w:r>
    </w:p>
    <w:p w14:paraId="490C8A39" w14:textId="77777777" w:rsidR="00F572C3" w:rsidRDefault="00F572C3" w:rsidP="00CB156B">
      <w:pPr>
        <w:pStyle w:val="ListParagraph"/>
        <w:numPr>
          <w:ilvl w:val="1"/>
          <w:numId w:val="5"/>
        </w:numPr>
      </w:pPr>
      <w:r>
        <w:t>Transform functions - operate at the level of an attribute translation. These functions can look up other attribute values to derive content, or can use pre-defined mappings to translate attribute content. Many of the transform functions will be specific to a particular translation.</w:t>
      </w:r>
    </w:p>
    <w:p w14:paraId="011F81C1" w14:textId="77777777" w:rsidR="00F572C3" w:rsidRDefault="00F572C3" w:rsidP="00CB156B">
      <w:pPr>
        <w:pStyle w:val="ListParagraph"/>
        <w:numPr>
          <w:ilvl w:val="1"/>
          <w:numId w:val="5"/>
        </w:numPr>
      </w:pPr>
      <w:r>
        <w:t>Metadata translation functions - operate on the metadata within the schema. For some translations, this will be common but other translations will require specific metadata handling.</w:t>
      </w:r>
    </w:p>
    <w:p w14:paraId="30C182CF" w14:textId="77777777" w:rsidR="00F572C3" w:rsidRDefault="00F572C3" w:rsidP="00CB156B">
      <w:pPr>
        <w:pStyle w:val="ListParagraph"/>
        <w:numPr>
          <w:ilvl w:val="1"/>
          <w:numId w:val="5"/>
        </w:numPr>
      </w:pPr>
      <w:r>
        <w:t>General translation functions - operate on standard inputs specifying feature classes, tables, and attributes that translate.</w:t>
      </w:r>
    </w:p>
    <w:p w14:paraId="0AC413CC" w14:textId="77777777" w:rsidR="00F572C3" w:rsidRDefault="00F572C3" w:rsidP="00F572C3">
      <w:pPr>
        <w:pStyle w:val="Heading2"/>
      </w:pPr>
      <w:bookmarkStart w:id="42" w:name="_Toc483571139"/>
      <w:bookmarkStart w:id="43" w:name="_Toc39665354"/>
      <w:r>
        <w:t>Source Analysis</w:t>
      </w:r>
      <w:bookmarkEnd w:id="42"/>
      <w:bookmarkEnd w:id="43"/>
    </w:p>
    <w:p w14:paraId="32AFC42F" w14:textId="77777777" w:rsidR="00395749" w:rsidRDefault="00395749" w:rsidP="00CB156B">
      <w:pPr>
        <w:pStyle w:val="ListParagraph"/>
        <w:numPr>
          <w:ilvl w:val="0"/>
          <w:numId w:val="38"/>
        </w:numPr>
      </w:pPr>
      <w:r>
        <w:t>Analyze your source file geodatabase and determine the name of the feature dataset.</w:t>
      </w:r>
    </w:p>
    <w:p w14:paraId="1C06098E" w14:textId="77777777" w:rsidR="00395749" w:rsidRDefault="00395749" w:rsidP="00CB156B">
      <w:pPr>
        <w:pStyle w:val="ListParagraph"/>
        <w:numPr>
          <w:ilvl w:val="0"/>
          <w:numId w:val="38"/>
        </w:numPr>
      </w:pPr>
      <w:r>
        <w:t xml:space="preserve">Copy the GGDM 3.0 Composite empty file geodatabase into an appropriate name. </w:t>
      </w:r>
    </w:p>
    <w:p w14:paraId="2EA95531" w14:textId="3A5B2CA6" w:rsidR="00395749" w:rsidRDefault="00395749" w:rsidP="00CB156B">
      <w:pPr>
        <w:pStyle w:val="ListParagraph"/>
        <w:numPr>
          <w:ilvl w:val="0"/>
          <w:numId w:val="38"/>
        </w:numPr>
      </w:pPr>
      <w:r>
        <w:t>When working with</w:t>
      </w:r>
      <w:r w:rsidR="00766FFC">
        <w:t xml:space="preserve"> TDS 4.0 datasets [i.e.</w:t>
      </w:r>
      <w:r>
        <w:t xml:space="preserve"> </w:t>
      </w:r>
      <w:r w:rsidR="00766FFC">
        <w:t xml:space="preserve">Project </w:t>
      </w:r>
      <w:r>
        <w:t>MAAX (Magellan</w:t>
      </w:r>
      <w:r w:rsidR="00766FFC">
        <w:t>, Apollo, Alexander, Xerxes</w:t>
      </w:r>
      <w:r>
        <w:t>)</w:t>
      </w:r>
      <w:r w:rsidR="00766FFC">
        <w:t>]</w:t>
      </w:r>
      <w:r>
        <w:t>:</w:t>
      </w:r>
    </w:p>
    <w:p w14:paraId="31361304" w14:textId="79D8C9BB" w:rsidR="00395749" w:rsidRDefault="00766FFC" w:rsidP="00CB156B">
      <w:pPr>
        <w:pStyle w:val="ListParagraph"/>
        <w:numPr>
          <w:ilvl w:val="1"/>
          <w:numId w:val="38"/>
        </w:numPr>
      </w:pPr>
      <w:r>
        <w:t>E</w:t>
      </w:r>
      <w:r w:rsidR="00395749">
        <w:t>nsure the relationship classes found within the feature dataset are deleted. These features lock the database for editing and will cause the translation to fail.</w:t>
      </w:r>
    </w:p>
    <w:p w14:paraId="6CFAFB12" w14:textId="77777777" w:rsidR="00766FFC" w:rsidRDefault="00395749" w:rsidP="00CB156B">
      <w:pPr>
        <w:pStyle w:val="ListParagraph"/>
        <w:numPr>
          <w:ilvl w:val="1"/>
          <w:numId w:val="38"/>
        </w:numPr>
      </w:pPr>
      <w:r>
        <w:t>Ensure the translator option ‘If source UFI is not unique, CHANGE SOURCE to a new value where needed’ is selected. The MAAX data has ‘No Information’ populated for all UFI values.</w:t>
      </w:r>
    </w:p>
    <w:p w14:paraId="28C85518" w14:textId="2611C4BD" w:rsidR="00395749" w:rsidRDefault="00766FFC" w:rsidP="00CB156B">
      <w:pPr>
        <w:pStyle w:val="ListParagraph"/>
        <w:numPr>
          <w:ilvl w:val="1"/>
          <w:numId w:val="38"/>
        </w:numPr>
      </w:pPr>
      <w:r>
        <w:t xml:space="preserve">If required, make a copy of the source dataset since </w:t>
      </w:r>
      <w:r w:rsidR="00395749">
        <w:t>the translation will update</w:t>
      </w:r>
      <w:r>
        <w:t xml:space="preserve"> the source data</w:t>
      </w:r>
      <w:r w:rsidR="00395749">
        <w:t>.</w:t>
      </w:r>
    </w:p>
    <w:p w14:paraId="287549D2" w14:textId="77578613" w:rsidR="00395749" w:rsidRPr="0009498A" w:rsidRDefault="00395749" w:rsidP="00CB156B">
      <w:pPr>
        <w:pStyle w:val="ListParagraph"/>
        <w:numPr>
          <w:ilvl w:val="0"/>
          <w:numId w:val="38"/>
        </w:numPr>
      </w:pPr>
      <w:r w:rsidRPr="0009498A">
        <w:t xml:space="preserve">When working with </w:t>
      </w:r>
      <w:r w:rsidR="00766FFC">
        <w:t>TDS 6.1 datasets [i.e. Map of the World (</w:t>
      </w:r>
      <w:proofErr w:type="spellStart"/>
      <w:r w:rsidR="00766FFC">
        <w:t>MoW</w:t>
      </w:r>
      <w:proofErr w:type="spellEnd"/>
      <w:r w:rsidR="00766FFC">
        <w:t>)]</w:t>
      </w:r>
      <w:r w:rsidRPr="0009498A">
        <w:t>:</w:t>
      </w:r>
    </w:p>
    <w:p w14:paraId="65301D86" w14:textId="77777777" w:rsidR="00766FFC" w:rsidRDefault="00766FFC" w:rsidP="00CB156B">
      <w:pPr>
        <w:pStyle w:val="ListParagraph"/>
        <w:numPr>
          <w:ilvl w:val="1"/>
          <w:numId w:val="38"/>
        </w:numPr>
      </w:pPr>
      <w:r>
        <w:t xml:space="preserve">Ensure </w:t>
      </w:r>
      <w:r w:rsidR="0009498A" w:rsidRPr="0009498A">
        <w:t xml:space="preserve">the </w:t>
      </w:r>
      <w:r w:rsidR="0009498A">
        <w:t xml:space="preserve">translator option </w:t>
      </w:r>
      <w:r w:rsidR="0009498A" w:rsidRPr="0009498A">
        <w:t xml:space="preserve">‘If UFI is not unique use </w:t>
      </w:r>
      <w:proofErr w:type="spellStart"/>
      <w:r w:rsidR="0009498A" w:rsidRPr="0009498A">
        <w:t>Globa</w:t>
      </w:r>
      <w:r>
        <w:t>lID</w:t>
      </w:r>
      <w:proofErr w:type="spellEnd"/>
      <w:r>
        <w:t xml:space="preserve"> as the unique UFI instead’ is selected.</w:t>
      </w:r>
    </w:p>
    <w:p w14:paraId="369DCE70" w14:textId="20AC1A05" w:rsidR="00395749" w:rsidRPr="0009498A" w:rsidRDefault="00766FFC" w:rsidP="00CB156B">
      <w:pPr>
        <w:pStyle w:val="ListParagraph"/>
        <w:numPr>
          <w:ilvl w:val="1"/>
          <w:numId w:val="38"/>
        </w:numPr>
      </w:pPr>
      <w:r>
        <w:t xml:space="preserve">Not all of the </w:t>
      </w:r>
      <w:proofErr w:type="spellStart"/>
      <w:r w:rsidR="0009498A" w:rsidRPr="0009498A">
        <w:t>MoW</w:t>
      </w:r>
      <w:proofErr w:type="spellEnd"/>
      <w:r w:rsidR="0009498A" w:rsidRPr="0009498A">
        <w:t xml:space="preserve"> </w:t>
      </w:r>
      <w:r>
        <w:t xml:space="preserve">data has unique </w:t>
      </w:r>
      <w:r w:rsidR="0009498A" w:rsidRPr="0009498A">
        <w:t xml:space="preserve">UFI </w:t>
      </w:r>
      <w:r>
        <w:t>attributes</w:t>
      </w:r>
      <w:r w:rsidR="0009498A" w:rsidRPr="0009498A">
        <w:t>.</w:t>
      </w:r>
    </w:p>
    <w:p w14:paraId="132A18D2" w14:textId="77777777" w:rsidR="00F572C3" w:rsidRDefault="00F572C3" w:rsidP="00F572C3">
      <w:pPr>
        <w:pStyle w:val="ListParagraph"/>
        <w:ind w:left="1800"/>
      </w:pPr>
    </w:p>
    <w:p w14:paraId="5106F91E" w14:textId="77777777" w:rsidR="00F572C3" w:rsidRDefault="00F572C3" w:rsidP="00F572C3">
      <w:pPr>
        <w:pStyle w:val="Heading2"/>
      </w:pPr>
      <w:bookmarkStart w:id="44" w:name="_Toc483571140"/>
      <w:bookmarkStart w:id="45" w:name="_Toc39665355"/>
      <w:r>
        <w:t>Run Translation</w:t>
      </w:r>
      <w:bookmarkEnd w:id="44"/>
      <w:bookmarkEnd w:id="45"/>
    </w:p>
    <w:p w14:paraId="138FE305" w14:textId="77777777" w:rsidR="00F572C3" w:rsidRDefault="00F572C3" w:rsidP="00CB156B">
      <w:pPr>
        <w:pStyle w:val="ListParagraph"/>
        <w:numPr>
          <w:ilvl w:val="0"/>
          <w:numId w:val="16"/>
        </w:numPr>
      </w:pPr>
      <w:r>
        <w:t>Run the Python script to translate.</w:t>
      </w:r>
    </w:p>
    <w:p w14:paraId="1204F89B" w14:textId="77777777" w:rsidR="00F572C3" w:rsidRDefault="00F572C3" w:rsidP="00CB156B">
      <w:pPr>
        <w:pStyle w:val="ListParagraph"/>
        <w:numPr>
          <w:ilvl w:val="1"/>
          <w:numId w:val="17"/>
        </w:numPr>
      </w:pPr>
      <w:r>
        <w:t xml:space="preserve">In Windows Explorer, navigate to the </w:t>
      </w:r>
      <w:r w:rsidRPr="009758A9">
        <w:t>Translate_GGDM_TDS_20170516</w:t>
      </w:r>
      <w:r>
        <w:t xml:space="preserve"> folder.</w:t>
      </w:r>
    </w:p>
    <w:p w14:paraId="63C21837" w14:textId="77777777" w:rsidR="00F572C3" w:rsidRDefault="00F572C3" w:rsidP="00CB156B">
      <w:pPr>
        <w:pStyle w:val="ListParagraph"/>
        <w:numPr>
          <w:ilvl w:val="1"/>
          <w:numId w:val="17"/>
        </w:numPr>
      </w:pPr>
      <w:r>
        <w:t>Double-click the ‘_Go.py’ Python script to start the translation.</w:t>
      </w:r>
    </w:p>
    <w:p w14:paraId="2827E1E1" w14:textId="77777777" w:rsidR="00F572C3" w:rsidRDefault="00F572C3" w:rsidP="00CB156B">
      <w:pPr>
        <w:pStyle w:val="ListParagraph"/>
        <w:numPr>
          <w:ilvl w:val="1"/>
          <w:numId w:val="17"/>
        </w:numPr>
      </w:pPr>
      <w:r>
        <w:t>Two windows will appear:</w:t>
      </w:r>
    </w:p>
    <w:p w14:paraId="1D113DCC" w14:textId="77777777" w:rsidR="00F572C3" w:rsidRDefault="00F572C3" w:rsidP="00CB156B">
      <w:pPr>
        <w:pStyle w:val="ListParagraph"/>
        <w:numPr>
          <w:ilvl w:val="2"/>
          <w:numId w:val="17"/>
        </w:numPr>
      </w:pPr>
      <w:r>
        <w:t xml:space="preserve">A </w:t>
      </w:r>
      <w:proofErr w:type="spellStart"/>
      <w:r>
        <w:t>cmd</w:t>
      </w:r>
      <w:proofErr w:type="spellEnd"/>
      <w:r>
        <w:t xml:space="preserve"> window c:\Python27\ArcGISx6410.3\python.exe – DO NOT close this window. Wait.</w:t>
      </w:r>
    </w:p>
    <w:p w14:paraId="365D913A" w14:textId="3E993BCE" w:rsidR="00A1709E" w:rsidRDefault="00A1709E" w:rsidP="00CB156B">
      <w:pPr>
        <w:pStyle w:val="ListParagraph"/>
        <w:numPr>
          <w:ilvl w:val="2"/>
          <w:numId w:val="17"/>
        </w:numPr>
      </w:pPr>
      <w:r>
        <w:t>The GGDM/TDS Translation Utility window</w:t>
      </w:r>
    </w:p>
    <w:p w14:paraId="0A622CB3" w14:textId="77777777" w:rsidR="00766FFC" w:rsidRDefault="00F572C3" w:rsidP="00766FFC">
      <w:pPr>
        <w:pStyle w:val="ListParagraph"/>
        <w:ind w:left="360"/>
        <w:jc w:val="center"/>
      </w:pPr>
      <w:r>
        <w:rPr>
          <w:noProof/>
        </w:rPr>
        <w:drawing>
          <wp:inline distT="0" distB="0" distL="0" distR="0" wp14:anchorId="00600B0C" wp14:editId="7F94740B">
            <wp:extent cx="5943600" cy="2874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874010"/>
                    </a:xfrm>
                    <a:prstGeom prst="rect">
                      <a:avLst/>
                    </a:prstGeom>
                  </pic:spPr>
                </pic:pic>
              </a:graphicData>
            </a:graphic>
          </wp:inline>
        </w:drawing>
      </w:r>
    </w:p>
    <w:p w14:paraId="4BFBE004" w14:textId="77777777" w:rsidR="00766FFC" w:rsidRDefault="00766FFC" w:rsidP="00766FFC">
      <w:pPr>
        <w:pStyle w:val="ListParagraph"/>
        <w:ind w:left="360"/>
      </w:pPr>
    </w:p>
    <w:p w14:paraId="397C7268" w14:textId="7ABC74B2" w:rsidR="00F572C3" w:rsidRDefault="004F24E1" w:rsidP="00CB156B">
      <w:pPr>
        <w:pStyle w:val="ListParagraph"/>
        <w:numPr>
          <w:ilvl w:val="0"/>
          <w:numId w:val="17"/>
        </w:numPr>
      </w:pPr>
      <w:r>
        <w:t>Configure the GGDM/TDS Translation Utility:</w:t>
      </w:r>
    </w:p>
    <w:p w14:paraId="763DDB91" w14:textId="02278576" w:rsidR="00F572C3" w:rsidRDefault="00F572C3" w:rsidP="00CB156B">
      <w:pPr>
        <w:pStyle w:val="ListParagraph"/>
        <w:numPr>
          <w:ilvl w:val="1"/>
          <w:numId w:val="17"/>
        </w:numPr>
      </w:pPr>
      <w:r>
        <w:t xml:space="preserve">In the Source database field, </w:t>
      </w:r>
      <w:proofErr w:type="gramStart"/>
      <w:r w:rsidR="004F24E1">
        <w:t>B</w:t>
      </w:r>
      <w:r>
        <w:t>rowse</w:t>
      </w:r>
      <w:proofErr w:type="gramEnd"/>
      <w:r>
        <w:t xml:space="preserve"> to the database to be translated and select the appropriate </w:t>
      </w:r>
      <w:r w:rsidR="004F24E1">
        <w:t>S</w:t>
      </w:r>
      <w:r>
        <w:t xml:space="preserve">chema </w:t>
      </w:r>
      <w:r w:rsidR="004F24E1">
        <w:t>V</w:t>
      </w:r>
      <w:r>
        <w:t xml:space="preserve">ersion and </w:t>
      </w:r>
      <w:r w:rsidR="004F24E1">
        <w:t>D</w:t>
      </w:r>
      <w:r>
        <w:t>ataset.</w:t>
      </w:r>
    </w:p>
    <w:p w14:paraId="3E1D3712" w14:textId="45979CBD" w:rsidR="00F572C3" w:rsidRDefault="00F572C3" w:rsidP="00CB156B">
      <w:pPr>
        <w:pStyle w:val="ListParagraph"/>
        <w:numPr>
          <w:ilvl w:val="1"/>
          <w:numId w:val="17"/>
        </w:numPr>
      </w:pPr>
      <w:r>
        <w:t xml:space="preserve">In the Target database field, </w:t>
      </w:r>
      <w:r w:rsidR="004F24E1">
        <w:t>B</w:t>
      </w:r>
      <w:r>
        <w:t xml:space="preserve">rowse to </w:t>
      </w:r>
      <w:r w:rsidR="004F24E1">
        <w:t>the</w:t>
      </w:r>
      <w:r>
        <w:t xml:space="preserve"> </w:t>
      </w:r>
      <w:r w:rsidR="004F24E1">
        <w:t>database and select the appropriate Schema Version and Dataset</w:t>
      </w:r>
      <w:r>
        <w:t>.</w:t>
      </w:r>
    </w:p>
    <w:p w14:paraId="01D68EE0" w14:textId="77777777" w:rsidR="00F572C3" w:rsidRDefault="00F572C3" w:rsidP="00CB156B">
      <w:pPr>
        <w:pStyle w:val="ListParagraph"/>
        <w:numPr>
          <w:ilvl w:val="1"/>
          <w:numId w:val="17"/>
        </w:numPr>
      </w:pPr>
      <w:r>
        <w:t>Several flag options within the translation interface are available depending on the contents of the source dataset.</w:t>
      </w:r>
    </w:p>
    <w:p w14:paraId="1F33D8FB" w14:textId="77777777" w:rsidR="00F572C3" w:rsidRDefault="00F572C3" w:rsidP="00CB156B">
      <w:pPr>
        <w:pStyle w:val="ListParagraph"/>
        <w:numPr>
          <w:ilvl w:val="2"/>
          <w:numId w:val="17"/>
        </w:numPr>
      </w:pPr>
      <w:r>
        <w:t>‘No UFI conflicts in target expected…’ – Check this option when loading data into a blank TARGET database. If you are loading (adding) into TARGET geodatabase that has data, this should be checked off to ensure no duplicate features are loaded.</w:t>
      </w:r>
    </w:p>
    <w:p w14:paraId="2317D21B" w14:textId="77777777" w:rsidR="00F572C3" w:rsidRDefault="00F572C3" w:rsidP="00CB156B">
      <w:pPr>
        <w:pStyle w:val="ListParagraph"/>
        <w:numPr>
          <w:ilvl w:val="2"/>
          <w:numId w:val="17"/>
        </w:numPr>
      </w:pPr>
      <w:r>
        <w:t>‘Save invalid values to OTH…’ – This will allow values no longer acceptable within TDS/GGDM to map to the OTH field if the user wants to retain that information.</w:t>
      </w:r>
    </w:p>
    <w:p w14:paraId="63E413C6" w14:textId="77777777" w:rsidR="00F572C3" w:rsidRDefault="00F572C3" w:rsidP="00CB156B">
      <w:pPr>
        <w:pStyle w:val="ListParagraph"/>
        <w:numPr>
          <w:ilvl w:val="2"/>
          <w:numId w:val="17"/>
        </w:numPr>
      </w:pPr>
      <w:r>
        <w:t>‘Save Entity Collection content…’ – Per the description, a requirement for TDS 6.1 to GGDM 3.0 due to the portrayal of the metadata in TDS 6.1.</w:t>
      </w:r>
    </w:p>
    <w:p w14:paraId="3FD77516" w14:textId="77777777" w:rsidR="00F572C3" w:rsidRDefault="00F572C3" w:rsidP="00CB156B">
      <w:pPr>
        <w:pStyle w:val="ListParagraph"/>
        <w:numPr>
          <w:ilvl w:val="2"/>
          <w:numId w:val="17"/>
        </w:numPr>
      </w:pPr>
      <w:r>
        <w:t>‘Parse all OTH values…’ – This option will compare the value in the OTH field of the SOURCE to the codes available in the TARGET. If the value is present in the TARGET it will be populated as such instead of ‘Other’ with the OTH field.</w:t>
      </w:r>
    </w:p>
    <w:p w14:paraId="47B3A4E2" w14:textId="77777777" w:rsidR="00F572C3" w:rsidRDefault="00F572C3" w:rsidP="00CB156B">
      <w:pPr>
        <w:pStyle w:val="ListParagraph"/>
        <w:numPr>
          <w:ilvl w:val="2"/>
          <w:numId w:val="17"/>
        </w:numPr>
      </w:pPr>
      <w:r>
        <w:t>‘If source UFI is not unique…’ – These options should be checked if the UFI field in the SOURCE is either blank OR is not truly unique</w:t>
      </w:r>
    </w:p>
    <w:p w14:paraId="51C94E6A" w14:textId="77777777" w:rsidR="00F572C3" w:rsidRDefault="00F572C3" w:rsidP="00CB156B">
      <w:pPr>
        <w:pStyle w:val="ListParagraph"/>
        <w:numPr>
          <w:ilvl w:val="2"/>
          <w:numId w:val="17"/>
        </w:numPr>
      </w:pPr>
      <w:r>
        <w:t>I have assured…’ – This option will skip the unique UFIs requirement.</w:t>
      </w:r>
    </w:p>
    <w:p w14:paraId="32D209F5" w14:textId="77777777" w:rsidR="00F572C3" w:rsidRDefault="00F572C3" w:rsidP="00CB156B">
      <w:pPr>
        <w:pStyle w:val="ListParagraph"/>
        <w:numPr>
          <w:ilvl w:val="2"/>
          <w:numId w:val="17"/>
        </w:numPr>
      </w:pPr>
      <w:r>
        <w:t>‘Skip all metadata…’ – This option will skip all metadata translation.</w:t>
      </w:r>
    </w:p>
    <w:p w14:paraId="3ED4C07D" w14:textId="77777777" w:rsidR="00F572C3" w:rsidRDefault="00F572C3" w:rsidP="00CB156B">
      <w:pPr>
        <w:pStyle w:val="ListParagraph"/>
        <w:numPr>
          <w:ilvl w:val="1"/>
          <w:numId w:val="17"/>
        </w:numPr>
      </w:pPr>
      <w:r>
        <w:t>The first 4 check box options AND THE “I have assured…” option are the defaults.</w:t>
      </w:r>
    </w:p>
    <w:p w14:paraId="02E95601" w14:textId="7D040614" w:rsidR="00F572C3" w:rsidRDefault="00505A7F" w:rsidP="00CB156B">
      <w:pPr>
        <w:pStyle w:val="ListParagraph"/>
        <w:numPr>
          <w:ilvl w:val="1"/>
          <w:numId w:val="17"/>
        </w:numPr>
      </w:pPr>
      <w:r>
        <w:t>After all options are configured, s</w:t>
      </w:r>
      <w:r w:rsidR="00F572C3">
        <w:t>elect the ‘Translate Now’ button at the top of the GGDM/TDS Translation Utility window.</w:t>
      </w:r>
    </w:p>
    <w:p w14:paraId="4C9508A1" w14:textId="56CCD34F" w:rsidR="00F572C3" w:rsidRDefault="00F572C3" w:rsidP="00CB156B">
      <w:pPr>
        <w:pStyle w:val="ListParagraph"/>
        <w:numPr>
          <w:ilvl w:val="2"/>
          <w:numId w:val="17"/>
        </w:numPr>
      </w:pPr>
      <w:r>
        <w:t xml:space="preserve">The </w:t>
      </w:r>
      <w:proofErr w:type="spellStart"/>
      <w:r>
        <w:t>cmd</w:t>
      </w:r>
      <w:proofErr w:type="spellEnd"/>
      <w:r>
        <w:t xml:space="preserve"> prompt window will show the status of the translation. There are </w:t>
      </w:r>
      <w:r w:rsidR="00505A7F">
        <w:t xml:space="preserve">five steps in the process labeled as </w:t>
      </w:r>
      <w:r>
        <w:t>Steps 0-4</w:t>
      </w:r>
      <w:r w:rsidR="00505A7F">
        <w:t>:</w:t>
      </w:r>
    </w:p>
    <w:p w14:paraId="0C78DF09" w14:textId="77777777" w:rsidR="00F572C3" w:rsidRDefault="00F572C3" w:rsidP="00CB156B">
      <w:pPr>
        <w:pStyle w:val="ListParagraph"/>
        <w:numPr>
          <w:ilvl w:val="3"/>
          <w:numId w:val="41"/>
        </w:numPr>
      </w:pPr>
      <w:r>
        <w:t>Preconditions</w:t>
      </w:r>
    </w:p>
    <w:p w14:paraId="14111EE2" w14:textId="77777777" w:rsidR="00F572C3" w:rsidRDefault="00F572C3" w:rsidP="00CB156B">
      <w:pPr>
        <w:pStyle w:val="ListParagraph"/>
        <w:numPr>
          <w:ilvl w:val="3"/>
          <w:numId w:val="41"/>
        </w:numPr>
      </w:pPr>
      <w:r>
        <w:t>Translate RESTRICTION_INFO_T</w:t>
      </w:r>
    </w:p>
    <w:p w14:paraId="6FDA89EF" w14:textId="77777777" w:rsidR="00F572C3" w:rsidRDefault="00F572C3" w:rsidP="00CB156B">
      <w:pPr>
        <w:pStyle w:val="ListParagraph"/>
        <w:numPr>
          <w:ilvl w:val="3"/>
          <w:numId w:val="41"/>
        </w:numPr>
      </w:pPr>
      <w:r>
        <w:t>Translate Metadata surfaces</w:t>
      </w:r>
    </w:p>
    <w:p w14:paraId="2DEA7AC1" w14:textId="77777777" w:rsidR="00F572C3" w:rsidRDefault="00F572C3" w:rsidP="00CB156B">
      <w:pPr>
        <w:pStyle w:val="ListParagraph"/>
        <w:numPr>
          <w:ilvl w:val="3"/>
          <w:numId w:val="41"/>
        </w:numPr>
      </w:pPr>
      <w:r>
        <w:t>Translate Metadata tables</w:t>
      </w:r>
    </w:p>
    <w:p w14:paraId="17740B5E" w14:textId="77777777" w:rsidR="00F572C3" w:rsidRDefault="00F572C3" w:rsidP="00CB156B">
      <w:pPr>
        <w:pStyle w:val="ListParagraph"/>
        <w:numPr>
          <w:ilvl w:val="3"/>
          <w:numId w:val="41"/>
        </w:numPr>
      </w:pPr>
      <w:r>
        <w:t xml:space="preserve"> Translate feature classes</w:t>
      </w:r>
    </w:p>
    <w:p w14:paraId="59E4D30A" w14:textId="77777777" w:rsidR="00F572C3" w:rsidRDefault="00F572C3" w:rsidP="00CB156B">
      <w:pPr>
        <w:pStyle w:val="ListParagraph"/>
        <w:numPr>
          <w:ilvl w:val="1"/>
          <w:numId w:val="41"/>
        </w:numPr>
      </w:pPr>
      <w:r>
        <w:t>When the translation is complete:</w:t>
      </w:r>
    </w:p>
    <w:p w14:paraId="3A8101D2" w14:textId="77777777" w:rsidR="00F572C3" w:rsidRDefault="00F572C3" w:rsidP="00CB156B">
      <w:pPr>
        <w:pStyle w:val="ListParagraph"/>
        <w:numPr>
          <w:ilvl w:val="2"/>
          <w:numId w:val="41"/>
        </w:numPr>
      </w:pPr>
      <w:r>
        <w:t>The Status window message ‘Translation complete, see console or log file for details’ will appear.</w:t>
      </w:r>
    </w:p>
    <w:p w14:paraId="022FB14E" w14:textId="77777777" w:rsidR="00F572C3" w:rsidRDefault="00F572C3" w:rsidP="00CB156B">
      <w:pPr>
        <w:pStyle w:val="ListParagraph"/>
        <w:numPr>
          <w:ilvl w:val="2"/>
          <w:numId w:val="41"/>
        </w:numPr>
      </w:pPr>
      <w:r>
        <w:t xml:space="preserve">The </w:t>
      </w:r>
      <w:proofErr w:type="spellStart"/>
      <w:r>
        <w:t>cmd</w:t>
      </w:r>
      <w:proofErr w:type="spellEnd"/>
      <w:r>
        <w:t xml:space="preserve"> window will report: All steps complete.</w:t>
      </w:r>
    </w:p>
    <w:p w14:paraId="0E29699E" w14:textId="77777777" w:rsidR="00F572C3" w:rsidRPr="00770994" w:rsidRDefault="00F572C3" w:rsidP="00770994">
      <w:pPr>
        <w:pStyle w:val="Heading2"/>
      </w:pPr>
      <w:bookmarkStart w:id="46" w:name="_Toc483571141"/>
      <w:bookmarkStart w:id="47" w:name="_Toc39665356"/>
      <w:r w:rsidRPr="00770994">
        <w:t>Review Output Logs</w:t>
      </w:r>
      <w:bookmarkEnd w:id="46"/>
      <w:bookmarkEnd w:id="47"/>
      <w:r w:rsidRPr="00770994">
        <w:t xml:space="preserve"> </w:t>
      </w:r>
    </w:p>
    <w:p w14:paraId="52153566" w14:textId="42AE368F" w:rsidR="00F572C3" w:rsidRDefault="00F572C3" w:rsidP="00505A7F">
      <w:r>
        <w:t xml:space="preserve">The output log from the Python tool </w:t>
      </w:r>
      <w:r w:rsidR="00505A7F">
        <w:t>is</w:t>
      </w:r>
      <w:r>
        <w:t xml:space="preserve"> saved in the folder containing the scripts. The log file name </w:t>
      </w:r>
      <w:r w:rsidR="00505A7F">
        <w:t xml:space="preserve">is shown </w:t>
      </w:r>
      <w:r>
        <w:t>at the end of the command prompt output generated during processing. It list</w:t>
      </w:r>
      <w:r w:rsidR="00505A7F">
        <w:t>s</w:t>
      </w:r>
      <w:r w:rsidRPr="002641E6">
        <w:t xml:space="preserve"> </w:t>
      </w:r>
      <w:r>
        <w:t xml:space="preserve">the settings used for translation, metadata translation results, and </w:t>
      </w:r>
      <w:r w:rsidR="00505A7F">
        <w:t xml:space="preserve">the </w:t>
      </w:r>
      <w:r>
        <w:t>number of records processed for each feature.</w:t>
      </w:r>
      <w:r w:rsidR="00505A7F">
        <w:t xml:space="preserve"> If you want to save the </w:t>
      </w:r>
      <w:r>
        <w:t xml:space="preserve">output log </w:t>
      </w:r>
      <w:r w:rsidR="00505A7F">
        <w:t>report, move it to t</w:t>
      </w:r>
      <w:r>
        <w:t>he folder with the translated database.</w:t>
      </w:r>
      <w:r w:rsidR="00505A7F">
        <w:t xml:space="preserve">  </w:t>
      </w:r>
      <w:r>
        <w:t>Scan through the log and search for error or warning messages.</w:t>
      </w:r>
      <w:r w:rsidR="00505A7F">
        <w:t xml:space="preserve">  </w:t>
      </w:r>
      <w:r>
        <w:t>Any issues encountered should be evaluated</w:t>
      </w:r>
      <w:r w:rsidR="00505A7F">
        <w:t xml:space="preserve"> and fixed if required</w:t>
      </w:r>
      <w:r>
        <w:t>.</w:t>
      </w:r>
    </w:p>
    <w:p w14:paraId="42347E83" w14:textId="77777777" w:rsidR="00505A7F" w:rsidRDefault="00505A7F">
      <w:pPr>
        <w:rPr>
          <w:rFonts w:asciiTheme="majorHAnsi" w:eastAsiaTheme="majorEastAsia" w:hAnsiTheme="majorHAnsi" w:cstheme="majorBidi"/>
          <w:b/>
          <w:bCs/>
          <w:color w:val="850F89"/>
          <w:sz w:val="28"/>
          <w:szCs w:val="28"/>
        </w:rPr>
      </w:pPr>
      <w:bookmarkStart w:id="48" w:name="_Toc483571142"/>
      <w:r>
        <w:br w:type="page"/>
      </w:r>
    </w:p>
    <w:p w14:paraId="54AD20E7" w14:textId="5172F52C" w:rsidR="006507C3" w:rsidRDefault="006507C3" w:rsidP="006507C3">
      <w:pPr>
        <w:pStyle w:val="Heading1"/>
      </w:pPr>
      <w:bookmarkStart w:id="49" w:name="_Toc39665357"/>
      <w:r>
        <w:t>Appendix B</w:t>
      </w:r>
      <w:r w:rsidR="008D21CB">
        <w:t xml:space="preserve"> </w:t>
      </w:r>
      <w:r w:rsidR="005B24E7">
        <w:t xml:space="preserve">MGCP TRD3/TRD4 to </w:t>
      </w:r>
      <w:r>
        <w:t xml:space="preserve">GGDM </w:t>
      </w:r>
      <w:r w:rsidR="005B24E7">
        <w:t xml:space="preserve">3.0 </w:t>
      </w:r>
      <w:r>
        <w:t>Translation</w:t>
      </w:r>
      <w:bookmarkEnd w:id="48"/>
      <w:bookmarkEnd w:id="49"/>
    </w:p>
    <w:p w14:paraId="5D3F0F64" w14:textId="77777777" w:rsidR="00505A7F" w:rsidRPr="00505A7F" w:rsidRDefault="00505A7F" w:rsidP="00505A7F"/>
    <w:p w14:paraId="4D04C0C0" w14:textId="033E0807" w:rsidR="00DC7E97" w:rsidRPr="00F93FE6" w:rsidRDefault="00DC7E97" w:rsidP="00DC7E97">
      <w:pPr>
        <w:rPr>
          <w:rFonts w:cstheme="minorHAnsi"/>
        </w:rPr>
      </w:pPr>
      <w:r w:rsidRPr="00F93FE6">
        <w:rPr>
          <w:rFonts w:cstheme="minorHAnsi"/>
        </w:rPr>
        <w:t xml:space="preserve">To translate MGCP TRD3 or TRD4 </w:t>
      </w:r>
      <w:proofErr w:type="spellStart"/>
      <w:r w:rsidRPr="00F93FE6">
        <w:rPr>
          <w:rFonts w:cstheme="minorHAnsi"/>
        </w:rPr>
        <w:t>shapefiles</w:t>
      </w:r>
      <w:proofErr w:type="spellEnd"/>
      <w:r w:rsidRPr="00F93FE6">
        <w:rPr>
          <w:rFonts w:cstheme="minorHAnsi"/>
        </w:rPr>
        <w:t xml:space="preserve"> to GGDM 3.0 Composite file geodatabase use AGC-provided products and </w:t>
      </w:r>
      <w:r w:rsidR="00505A7F">
        <w:rPr>
          <w:rFonts w:cstheme="minorHAnsi"/>
        </w:rPr>
        <w:t xml:space="preserve">the </w:t>
      </w:r>
      <w:r w:rsidRPr="00F93FE6">
        <w:rPr>
          <w:rFonts w:cstheme="minorHAnsi"/>
        </w:rPr>
        <w:t>Esri ArcGIS 10.1+ Production Mapping Extension Data Loader tool.</w:t>
      </w:r>
    </w:p>
    <w:p w14:paraId="4A636356" w14:textId="14C0F1C0" w:rsidR="00DC7E97" w:rsidRPr="00F93FE6" w:rsidRDefault="00DC7E97" w:rsidP="00770994">
      <w:bookmarkStart w:id="50" w:name="_Toc483571143"/>
      <w:r w:rsidRPr="00F93FE6">
        <w:t>There are four AGC-provided products provided for the translation:</w:t>
      </w:r>
      <w:bookmarkEnd w:id="50"/>
    </w:p>
    <w:p w14:paraId="69D6C3F7" w14:textId="77777777" w:rsidR="00DC7E97" w:rsidRPr="00F93FE6" w:rsidRDefault="00DC7E97" w:rsidP="00CB156B">
      <w:pPr>
        <w:numPr>
          <w:ilvl w:val="0"/>
          <w:numId w:val="31"/>
        </w:numPr>
        <w:contextualSpacing/>
        <w:rPr>
          <w:rFonts w:cstheme="minorHAnsi"/>
        </w:rPr>
      </w:pPr>
      <w:r w:rsidRPr="00F93FE6">
        <w:rPr>
          <w:rFonts w:cstheme="minorHAnsi"/>
        </w:rPr>
        <w:t>A cross-reference spreadsheet in Esri required format for Production Mapping tools - MGCPToGGDM30Final.xlsx</w:t>
      </w:r>
    </w:p>
    <w:p w14:paraId="6F28BBAF" w14:textId="77777777" w:rsidR="00DC7E97" w:rsidRPr="00F93FE6" w:rsidRDefault="00DC7E97" w:rsidP="00CB156B">
      <w:pPr>
        <w:numPr>
          <w:ilvl w:val="0"/>
          <w:numId w:val="31"/>
        </w:numPr>
        <w:contextualSpacing/>
        <w:rPr>
          <w:rFonts w:cstheme="minorHAnsi"/>
        </w:rPr>
      </w:pPr>
      <w:r w:rsidRPr="00F93FE6">
        <w:rPr>
          <w:rFonts w:cstheme="minorHAnsi"/>
        </w:rPr>
        <w:t>A cross-reference database - MGCPCrosstoGGDM30.mdb.</w:t>
      </w:r>
    </w:p>
    <w:p w14:paraId="08B52A6E" w14:textId="77777777" w:rsidR="00DC7E97" w:rsidRPr="00F93FE6" w:rsidRDefault="00DC7E97" w:rsidP="00CB156B">
      <w:pPr>
        <w:numPr>
          <w:ilvl w:val="0"/>
          <w:numId w:val="31"/>
        </w:numPr>
        <w:contextualSpacing/>
        <w:rPr>
          <w:rFonts w:cstheme="minorHAnsi"/>
        </w:rPr>
      </w:pPr>
      <w:r w:rsidRPr="00F93FE6">
        <w:rPr>
          <w:rFonts w:cstheme="minorHAnsi"/>
        </w:rPr>
        <w:t>An empty GGDM 3.0 Composite file geodatabase - GGDM_Composite_v3_0_20160121.gdb</w:t>
      </w:r>
    </w:p>
    <w:p w14:paraId="29296932" w14:textId="117CFD04" w:rsidR="00DC7E97" w:rsidRDefault="00DC7E97" w:rsidP="00CB156B">
      <w:pPr>
        <w:numPr>
          <w:ilvl w:val="0"/>
          <w:numId w:val="31"/>
        </w:numPr>
        <w:contextualSpacing/>
        <w:rPr>
          <w:rFonts w:cstheme="minorHAnsi"/>
        </w:rPr>
      </w:pPr>
      <w:r w:rsidRPr="00F93FE6">
        <w:rPr>
          <w:rFonts w:cstheme="minorHAnsi"/>
        </w:rPr>
        <w:t>The GGDM Toolbox with the MGCP</w:t>
      </w:r>
      <w:r w:rsidR="004250BC">
        <w:rPr>
          <w:rFonts w:cstheme="minorHAnsi"/>
        </w:rPr>
        <w:t xml:space="preserve"> </w:t>
      </w:r>
      <w:r w:rsidRPr="00F93FE6">
        <w:rPr>
          <w:rFonts w:cstheme="minorHAnsi"/>
        </w:rPr>
        <w:t>Translator Python script/tool to assist in translation [optional].</w:t>
      </w:r>
    </w:p>
    <w:p w14:paraId="7DC69655" w14:textId="77777777" w:rsidR="00505A7F" w:rsidRPr="00F93FE6" w:rsidRDefault="00505A7F" w:rsidP="00505A7F">
      <w:pPr>
        <w:ind w:left="1080"/>
        <w:contextualSpacing/>
        <w:rPr>
          <w:rFonts w:cstheme="minorHAnsi"/>
        </w:rPr>
      </w:pPr>
    </w:p>
    <w:p w14:paraId="306CCDD7" w14:textId="77777777" w:rsidR="00DC7E97" w:rsidRPr="00F93FE6" w:rsidRDefault="00DC7E97" w:rsidP="00770994">
      <w:bookmarkStart w:id="51" w:name="_Toc483571144"/>
      <w:r w:rsidRPr="00F93FE6">
        <w:t>You will use two of these for the translation:</w:t>
      </w:r>
      <w:bookmarkEnd w:id="51"/>
    </w:p>
    <w:p w14:paraId="59217C7B" w14:textId="77777777" w:rsidR="00DC7E97" w:rsidRPr="00F93FE6" w:rsidRDefault="00DC7E97" w:rsidP="00CB156B">
      <w:pPr>
        <w:numPr>
          <w:ilvl w:val="0"/>
          <w:numId w:val="32"/>
        </w:numPr>
        <w:contextualSpacing/>
        <w:rPr>
          <w:rFonts w:cstheme="minorHAnsi"/>
        </w:rPr>
      </w:pPr>
      <w:r w:rsidRPr="00F93FE6">
        <w:rPr>
          <w:rFonts w:cstheme="minorHAnsi"/>
        </w:rPr>
        <w:t>A cross-reference database - MGCPCrosstoGGDM30.mdb.</w:t>
      </w:r>
    </w:p>
    <w:p w14:paraId="74B1708B" w14:textId="77777777" w:rsidR="00DC7E97" w:rsidRPr="00F93FE6" w:rsidRDefault="00DC7E97" w:rsidP="00CB156B">
      <w:pPr>
        <w:numPr>
          <w:ilvl w:val="0"/>
          <w:numId w:val="32"/>
        </w:numPr>
        <w:contextualSpacing/>
        <w:rPr>
          <w:rFonts w:cstheme="minorHAnsi"/>
        </w:rPr>
      </w:pPr>
      <w:r w:rsidRPr="00F93FE6">
        <w:rPr>
          <w:rFonts w:cstheme="minorHAnsi"/>
        </w:rPr>
        <w:t>An empty GGDM 3.0 Composite file geodatabase - GGDM_Composite_v3_0_20160121.gdb</w:t>
      </w:r>
    </w:p>
    <w:p w14:paraId="49071D14" w14:textId="77777777" w:rsidR="00DC7E97" w:rsidRPr="00F93FE6" w:rsidRDefault="00DC7E97" w:rsidP="00DC7E97">
      <w:pPr>
        <w:contextualSpacing/>
        <w:rPr>
          <w:rFonts w:cstheme="minorHAnsi"/>
        </w:rPr>
      </w:pPr>
    </w:p>
    <w:p w14:paraId="5FCA3F96" w14:textId="77777777" w:rsidR="008D21CB" w:rsidRDefault="008D21CB" w:rsidP="008D21CB">
      <w:pPr>
        <w:pStyle w:val="Heading2"/>
      </w:pPr>
      <w:bookmarkStart w:id="52" w:name="_Toc483571145"/>
      <w:bookmarkStart w:id="53" w:name="_Toc39665358"/>
      <w:r>
        <w:t>Source Analysis</w:t>
      </w:r>
      <w:bookmarkEnd w:id="52"/>
      <w:bookmarkEnd w:id="53"/>
    </w:p>
    <w:p w14:paraId="6B9BBE0D" w14:textId="77777777" w:rsidR="00DC7E97" w:rsidRPr="00DC7E97" w:rsidRDefault="00DC7E97" w:rsidP="00DC7E97">
      <w:r w:rsidRPr="00DC7E97">
        <w:t xml:space="preserve">Before beginning the translation: </w:t>
      </w:r>
    </w:p>
    <w:p w14:paraId="49DB1CAC" w14:textId="1671E108" w:rsidR="00697429" w:rsidRPr="00DC7E97" w:rsidRDefault="00DC7E97" w:rsidP="00CB156B">
      <w:pPr>
        <w:numPr>
          <w:ilvl w:val="0"/>
          <w:numId w:val="29"/>
        </w:numPr>
        <w:contextualSpacing/>
      </w:pPr>
      <w:r w:rsidRPr="00DC7E97">
        <w:t xml:space="preserve">Analyze your MGCP </w:t>
      </w:r>
      <w:proofErr w:type="spellStart"/>
      <w:r w:rsidRPr="00DC7E97">
        <w:t>shapefile</w:t>
      </w:r>
      <w:proofErr w:type="spellEnd"/>
      <w:r w:rsidRPr="00DC7E97">
        <w:t xml:space="preserve"> folders to ensure no duplicate subfolders exist (these will cause duplicate features to be translated).</w:t>
      </w:r>
    </w:p>
    <w:p w14:paraId="57DA3772" w14:textId="0F3BD137" w:rsidR="00697429" w:rsidRPr="00DC7E97" w:rsidRDefault="00DC7E97" w:rsidP="00CB156B">
      <w:pPr>
        <w:numPr>
          <w:ilvl w:val="0"/>
          <w:numId w:val="29"/>
        </w:numPr>
        <w:contextualSpacing/>
      </w:pPr>
      <w:bookmarkStart w:id="54" w:name="_Toc483571146"/>
      <w:r w:rsidRPr="00DC7E97">
        <w:t xml:space="preserve">Ensure any unmapped MGCP features due to geometry constraints are known. (Appendix </w:t>
      </w:r>
      <w:r w:rsidR="00697429">
        <w:t>B1</w:t>
      </w:r>
      <w:r w:rsidRPr="00DC7E97">
        <w:t>) Change the geometry of these MGCP features if required.</w:t>
      </w:r>
      <w:bookmarkEnd w:id="54"/>
    </w:p>
    <w:p w14:paraId="7B19EA29" w14:textId="6E85EB3D" w:rsidR="00697429" w:rsidRDefault="00DC7E97" w:rsidP="00CB156B">
      <w:pPr>
        <w:numPr>
          <w:ilvl w:val="0"/>
          <w:numId w:val="29"/>
        </w:numPr>
        <w:contextualSpacing/>
      </w:pPr>
      <w:bookmarkStart w:id="55" w:name="_Toc483571147"/>
      <w:r w:rsidRPr="00DC7E97">
        <w:t>Determine if any of the unmapped MGCP attributes are required.  If so, these will need to be mapped separately.</w:t>
      </w:r>
      <w:bookmarkEnd w:id="55"/>
      <w:r w:rsidRPr="00DC7E97">
        <w:t xml:space="preserve"> </w:t>
      </w:r>
    </w:p>
    <w:p w14:paraId="63C35208" w14:textId="229E65EB" w:rsidR="00697429" w:rsidRPr="00DC7E97" w:rsidRDefault="00DC7E97" w:rsidP="00CB156B">
      <w:pPr>
        <w:numPr>
          <w:ilvl w:val="0"/>
          <w:numId w:val="29"/>
        </w:numPr>
        <w:contextualSpacing/>
      </w:pPr>
      <w:bookmarkStart w:id="56" w:name="_Toc483571148"/>
      <w:r w:rsidRPr="00DC7E97">
        <w:t>Ensure the two AGC-provided products are available.</w:t>
      </w:r>
      <w:bookmarkEnd w:id="56"/>
    </w:p>
    <w:p w14:paraId="287C054A" w14:textId="43186358" w:rsidR="00DC7E97" w:rsidRPr="00DC7E97" w:rsidRDefault="00DC7E97" w:rsidP="00CB156B">
      <w:pPr>
        <w:numPr>
          <w:ilvl w:val="0"/>
          <w:numId w:val="29"/>
        </w:numPr>
        <w:contextualSpacing/>
      </w:pPr>
      <w:bookmarkStart w:id="57" w:name="_Toc483571149"/>
      <w:r w:rsidRPr="00DC7E97">
        <w:t xml:space="preserve">Optional:  Validate the AGC-provided cross-reference personal geodatabase against the MGCP source </w:t>
      </w:r>
      <w:proofErr w:type="spellStart"/>
      <w:r w:rsidRPr="00DC7E97">
        <w:t>shapefiles</w:t>
      </w:r>
      <w:proofErr w:type="spellEnd"/>
      <w:r w:rsidRPr="00DC7E97">
        <w:t xml:space="preserve"> and GGDM 3.0 Composite target file geodatabase using Preload Validate Tool. [This can help determine MGCP TRD3 and TRD4 schema </w:t>
      </w:r>
      <w:proofErr w:type="spellStart"/>
      <w:r w:rsidRPr="00DC7E97">
        <w:t>shapefiles</w:t>
      </w:r>
      <w:proofErr w:type="spellEnd"/>
      <w:r w:rsidRPr="00DC7E97">
        <w:t xml:space="preserve"> if this information is required].  The procedure for this is Step </w:t>
      </w:r>
      <w:r>
        <w:t>4</w:t>
      </w:r>
      <w:r w:rsidRPr="00DC7E97">
        <w:t xml:space="preserve"> Pre-Load Validate.</w:t>
      </w:r>
      <w:bookmarkEnd w:id="57"/>
    </w:p>
    <w:p w14:paraId="38E3BB6E" w14:textId="77777777" w:rsidR="00DC7E97" w:rsidRPr="00DC7E97" w:rsidRDefault="00DC7E97" w:rsidP="00DC7E97">
      <w:r w:rsidRPr="00DC7E97">
        <w:br w:type="page"/>
      </w:r>
    </w:p>
    <w:p w14:paraId="0880525B" w14:textId="77777777" w:rsidR="008D21CB" w:rsidRDefault="008D21CB" w:rsidP="008D21CB">
      <w:pPr>
        <w:pStyle w:val="Heading2"/>
      </w:pPr>
      <w:bookmarkStart w:id="58" w:name="_Toc483571150"/>
      <w:bookmarkStart w:id="59" w:name="_Toc39665359"/>
      <w:r>
        <w:t>Run Translation</w:t>
      </w:r>
      <w:bookmarkEnd w:id="58"/>
      <w:bookmarkEnd w:id="59"/>
    </w:p>
    <w:p w14:paraId="1D997D51" w14:textId="19A80827" w:rsidR="00DC7E97" w:rsidRPr="00F93FE6" w:rsidRDefault="00DC7E97" w:rsidP="00CB156B">
      <w:pPr>
        <w:numPr>
          <w:ilvl w:val="0"/>
          <w:numId w:val="28"/>
        </w:numPr>
        <w:contextualSpacing/>
        <w:rPr>
          <w:rFonts w:cstheme="minorHAnsi"/>
        </w:rPr>
      </w:pPr>
      <w:r w:rsidRPr="00F93FE6">
        <w:rPr>
          <w:rFonts w:cstheme="minorHAnsi"/>
        </w:rPr>
        <w:t xml:space="preserve">Open </w:t>
      </w:r>
      <w:proofErr w:type="spellStart"/>
      <w:r w:rsidRPr="00F93FE6">
        <w:rPr>
          <w:rFonts w:cstheme="minorHAnsi"/>
        </w:rPr>
        <w:t>Esri</w:t>
      </w:r>
      <w:proofErr w:type="spellEnd"/>
      <w:r w:rsidRPr="00F93FE6">
        <w:rPr>
          <w:rFonts w:cstheme="minorHAnsi"/>
        </w:rPr>
        <w:t xml:space="preserve"> </w:t>
      </w:r>
      <w:proofErr w:type="spellStart"/>
      <w:r w:rsidRPr="00F93FE6">
        <w:rPr>
          <w:rFonts w:cstheme="minorHAnsi"/>
        </w:rPr>
        <w:t>ArcCatalog</w:t>
      </w:r>
      <w:proofErr w:type="spellEnd"/>
    </w:p>
    <w:p w14:paraId="24693B2F" w14:textId="77777777" w:rsidR="00DC7E97" w:rsidRPr="00F93FE6" w:rsidRDefault="00DC7E97" w:rsidP="00CB156B">
      <w:pPr>
        <w:numPr>
          <w:ilvl w:val="1"/>
          <w:numId w:val="28"/>
        </w:numPr>
        <w:contextualSpacing/>
        <w:rPr>
          <w:rFonts w:cstheme="minorHAnsi"/>
        </w:rPr>
      </w:pPr>
      <w:r w:rsidRPr="00F93FE6">
        <w:rPr>
          <w:rFonts w:cstheme="minorHAnsi"/>
        </w:rPr>
        <w:t>Enable the Production Mapping Extension by clicking on Customize -&gt; Extensions and checking Production Mapping.  Select Close.</w:t>
      </w:r>
    </w:p>
    <w:p w14:paraId="74103ABC" w14:textId="77777777" w:rsidR="00DC7E97" w:rsidRPr="00F93FE6" w:rsidRDefault="00DC7E97" w:rsidP="00DC7E97">
      <w:pPr>
        <w:jc w:val="center"/>
        <w:rPr>
          <w:rFonts w:cstheme="minorHAnsi"/>
        </w:rPr>
      </w:pPr>
      <w:r w:rsidRPr="00F93FE6">
        <w:rPr>
          <w:rFonts w:cstheme="minorHAnsi"/>
          <w:noProof/>
        </w:rPr>
        <w:drawing>
          <wp:inline distT="0" distB="0" distL="0" distR="0" wp14:anchorId="666360FA" wp14:editId="0D8C41BF">
            <wp:extent cx="1838325" cy="21526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842305" cy="2157311"/>
                    </a:xfrm>
                    <a:prstGeom prst="rect">
                      <a:avLst/>
                    </a:prstGeom>
                    <a:ln>
                      <a:noFill/>
                    </a:ln>
                    <a:extLst>
                      <a:ext uri="{53640926-AAD7-44D8-BBD7-CCE9431645EC}">
                        <a14:shadowObscured xmlns:a14="http://schemas.microsoft.com/office/drawing/2010/main"/>
                      </a:ext>
                    </a:extLst>
                  </pic:spPr>
                </pic:pic>
              </a:graphicData>
            </a:graphic>
          </wp:inline>
        </w:drawing>
      </w:r>
    </w:p>
    <w:p w14:paraId="2DAA3522" w14:textId="77777777" w:rsidR="00DC7E97" w:rsidRPr="00F93FE6" w:rsidRDefault="00DC7E97" w:rsidP="00CB156B">
      <w:pPr>
        <w:pStyle w:val="ListParagraph"/>
        <w:numPr>
          <w:ilvl w:val="1"/>
          <w:numId w:val="28"/>
        </w:numPr>
        <w:rPr>
          <w:rFonts w:cstheme="minorHAnsi"/>
        </w:rPr>
      </w:pPr>
      <w:r w:rsidRPr="00F93FE6">
        <w:rPr>
          <w:rFonts w:cstheme="minorHAnsi"/>
        </w:rPr>
        <w:t>Add the Production Mapping toolbar by clicking on Customize -&gt; Toolbars -&gt; Production Mapping.</w:t>
      </w:r>
    </w:p>
    <w:p w14:paraId="75C5367C" w14:textId="77777777" w:rsidR="00DC7E97" w:rsidRPr="00F93FE6" w:rsidRDefault="00DC7E97" w:rsidP="00CB156B">
      <w:pPr>
        <w:pStyle w:val="ListParagraph"/>
        <w:numPr>
          <w:ilvl w:val="1"/>
          <w:numId w:val="28"/>
        </w:numPr>
        <w:rPr>
          <w:rFonts w:cstheme="minorHAnsi"/>
        </w:rPr>
      </w:pPr>
      <w:r w:rsidRPr="00F93FE6">
        <w:rPr>
          <w:rFonts w:cstheme="minorHAnsi"/>
        </w:rPr>
        <w:t>Click on the Data Loader tool on the Production Mapping toolbar (third one):</w:t>
      </w:r>
    </w:p>
    <w:p w14:paraId="29C82AC9" w14:textId="77777777" w:rsidR="00DC7E97" w:rsidRPr="00F93FE6" w:rsidRDefault="00DC7E97" w:rsidP="00DC7E97">
      <w:pPr>
        <w:pStyle w:val="ListParagraph"/>
        <w:ind w:left="1080"/>
        <w:jc w:val="center"/>
        <w:rPr>
          <w:rFonts w:cstheme="minorHAnsi"/>
        </w:rPr>
      </w:pPr>
      <w:r w:rsidRPr="00F93FE6">
        <w:rPr>
          <w:rFonts w:cstheme="minorHAnsi"/>
          <w:noProof/>
        </w:rPr>
        <w:drawing>
          <wp:inline distT="0" distB="0" distL="0" distR="0" wp14:anchorId="58C2F794" wp14:editId="4AA0D5A3">
            <wp:extent cx="1019175" cy="4286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19175" cy="428625"/>
                    </a:xfrm>
                    <a:prstGeom prst="rect">
                      <a:avLst/>
                    </a:prstGeom>
                  </pic:spPr>
                </pic:pic>
              </a:graphicData>
            </a:graphic>
          </wp:inline>
        </w:drawing>
      </w:r>
    </w:p>
    <w:p w14:paraId="7F1E1EAF" w14:textId="77777777" w:rsidR="00DC7E97" w:rsidRPr="00F93FE6" w:rsidRDefault="00DC7E97" w:rsidP="00DC7E97">
      <w:pPr>
        <w:rPr>
          <w:rFonts w:cstheme="minorHAnsi"/>
        </w:rPr>
      </w:pPr>
      <w:r w:rsidRPr="00F93FE6">
        <w:rPr>
          <w:rFonts w:cstheme="minorHAnsi"/>
        </w:rPr>
        <w:t xml:space="preserve">2. Translation of MGCP </w:t>
      </w:r>
      <w:proofErr w:type="spellStart"/>
      <w:r w:rsidRPr="00F93FE6">
        <w:rPr>
          <w:rFonts w:cstheme="minorHAnsi"/>
        </w:rPr>
        <w:t>shapefiles</w:t>
      </w:r>
      <w:proofErr w:type="spellEnd"/>
      <w:r w:rsidRPr="00F93FE6">
        <w:rPr>
          <w:rFonts w:cstheme="minorHAnsi"/>
        </w:rPr>
        <w:t>:</w:t>
      </w:r>
    </w:p>
    <w:p w14:paraId="6AEAE857" w14:textId="77777777" w:rsidR="004C5FBA" w:rsidRDefault="00DC7E97" w:rsidP="00CB156B">
      <w:pPr>
        <w:pStyle w:val="ListParagraph"/>
        <w:numPr>
          <w:ilvl w:val="1"/>
          <w:numId w:val="29"/>
        </w:numPr>
        <w:rPr>
          <w:rFonts w:cstheme="minorHAnsi"/>
        </w:rPr>
      </w:pPr>
      <w:r w:rsidRPr="00F93FE6">
        <w:rPr>
          <w:rFonts w:cstheme="minorHAnsi"/>
        </w:rPr>
        <w:t>Click the ellipsis (…) next to the Select cross-reference database field. The Select cross-reference database dialog box appears. Select the cross-reference personal geodatabase provided - MGCPCrosstoGGDM30.mdb. Click Open.</w:t>
      </w:r>
    </w:p>
    <w:p w14:paraId="163EA188" w14:textId="77777777" w:rsidR="004C5FBA" w:rsidRDefault="00DC7E97" w:rsidP="00CB156B">
      <w:pPr>
        <w:pStyle w:val="ListParagraph"/>
        <w:numPr>
          <w:ilvl w:val="1"/>
          <w:numId w:val="29"/>
        </w:numPr>
        <w:rPr>
          <w:rFonts w:cstheme="minorHAnsi"/>
        </w:rPr>
      </w:pPr>
      <w:r w:rsidRPr="004C5FBA">
        <w:rPr>
          <w:rFonts w:cstheme="minorHAnsi"/>
        </w:rPr>
        <w:t>Click the ellipsis (…) next to the Select source workspace field.  The Select source workspace dialog box appears. Navigate to your sourc</w:t>
      </w:r>
      <w:r w:rsidR="004C5FBA">
        <w:rPr>
          <w:rFonts w:cstheme="minorHAnsi"/>
        </w:rPr>
        <w:t xml:space="preserve">e MGCP </w:t>
      </w:r>
      <w:proofErr w:type="spellStart"/>
      <w:r w:rsidR="004C5FBA">
        <w:rPr>
          <w:rFonts w:cstheme="minorHAnsi"/>
        </w:rPr>
        <w:t>shapefiles</w:t>
      </w:r>
      <w:proofErr w:type="spellEnd"/>
      <w:r w:rsidR="004C5FBA">
        <w:rPr>
          <w:rFonts w:cstheme="minorHAnsi"/>
        </w:rPr>
        <w:t>.  Click Open.</w:t>
      </w:r>
    </w:p>
    <w:p w14:paraId="134D75B2" w14:textId="77777777" w:rsidR="004C5FBA" w:rsidRDefault="00DC7E97" w:rsidP="00CB156B">
      <w:pPr>
        <w:pStyle w:val="ListParagraph"/>
        <w:numPr>
          <w:ilvl w:val="1"/>
          <w:numId w:val="29"/>
        </w:numPr>
        <w:rPr>
          <w:rFonts w:cstheme="minorHAnsi"/>
        </w:rPr>
      </w:pPr>
      <w:r w:rsidRPr="004C5FBA">
        <w:rPr>
          <w:rFonts w:cstheme="minorHAnsi"/>
        </w:rPr>
        <w:t>Click the ellipsis (…) next to the Select target geodatabase field.  The Select target workspace dialog box appears. Navigate to an empty GGDM 3.0 Composite file geodatabase</w:t>
      </w:r>
      <w:r w:rsidR="008D3C54" w:rsidRPr="004C5FBA">
        <w:rPr>
          <w:rFonts w:cstheme="minorHAnsi"/>
        </w:rPr>
        <w:t>.</w:t>
      </w:r>
      <w:r w:rsidRPr="004C5FBA">
        <w:rPr>
          <w:rFonts w:cstheme="minorHAnsi"/>
        </w:rPr>
        <w:t xml:space="preserve">  Click Ope</w:t>
      </w:r>
      <w:r w:rsidR="004C5FBA">
        <w:rPr>
          <w:rFonts w:cstheme="minorHAnsi"/>
        </w:rPr>
        <w:t>n.</w:t>
      </w:r>
    </w:p>
    <w:p w14:paraId="1B816159" w14:textId="1DA8D83A" w:rsidR="00DC7E97" w:rsidRPr="004C5FBA" w:rsidRDefault="00DC7E97" w:rsidP="00CB156B">
      <w:pPr>
        <w:pStyle w:val="ListParagraph"/>
        <w:numPr>
          <w:ilvl w:val="1"/>
          <w:numId w:val="29"/>
        </w:numPr>
        <w:rPr>
          <w:rFonts w:cstheme="minorHAnsi"/>
        </w:rPr>
      </w:pPr>
      <w:r w:rsidRPr="004C5FBA">
        <w:rPr>
          <w:rFonts w:cstheme="minorHAnsi"/>
        </w:rPr>
        <w:t xml:space="preserve">Click the ellipsis (…) next to the Select log file field.  The Specify log file dialog box appears. Navigate to your translation folder and name the log file. Click Save. </w:t>
      </w:r>
    </w:p>
    <w:p w14:paraId="4D805E56" w14:textId="77777777" w:rsidR="00DC7E97" w:rsidRPr="00F93FE6" w:rsidRDefault="00DC7E97" w:rsidP="00DC7E97">
      <w:pPr>
        <w:ind w:left="720"/>
        <w:contextualSpacing/>
        <w:jc w:val="center"/>
        <w:rPr>
          <w:rFonts w:cstheme="minorHAnsi"/>
        </w:rPr>
      </w:pPr>
      <w:r w:rsidRPr="00F93FE6">
        <w:rPr>
          <w:rFonts w:cstheme="minorHAnsi"/>
          <w:noProof/>
        </w:rPr>
        <w:drawing>
          <wp:inline distT="0" distB="0" distL="0" distR="0" wp14:anchorId="1730A522" wp14:editId="403BD7CD">
            <wp:extent cx="4914900" cy="353377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14900" cy="3533775"/>
                    </a:xfrm>
                    <a:prstGeom prst="rect">
                      <a:avLst/>
                    </a:prstGeom>
                  </pic:spPr>
                </pic:pic>
              </a:graphicData>
            </a:graphic>
          </wp:inline>
        </w:drawing>
      </w:r>
    </w:p>
    <w:p w14:paraId="50AFDC43" w14:textId="77777777" w:rsidR="00DC7E97" w:rsidRPr="00F93FE6" w:rsidRDefault="00DC7E97" w:rsidP="00CB156B">
      <w:pPr>
        <w:numPr>
          <w:ilvl w:val="1"/>
          <w:numId w:val="29"/>
        </w:numPr>
        <w:contextualSpacing/>
        <w:rPr>
          <w:rFonts w:cstheme="minorHAnsi"/>
        </w:rPr>
      </w:pPr>
      <w:r w:rsidRPr="00F93FE6">
        <w:rPr>
          <w:rFonts w:cstheme="minorHAnsi"/>
        </w:rPr>
        <w:t>Click Next &gt;.</w:t>
      </w:r>
    </w:p>
    <w:p w14:paraId="05A1DA13" w14:textId="77777777" w:rsidR="00DC7E97" w:rsidRPr="00F93FE6" w:rsidRDefault="00DC7E97" w:rsidP="00CB156B">
      <w:pPr>
        <w:numPr>
          <w:ilvl w:val="1"/>
          <w:numId w:val="29"/>
        </w:numPr>
        <w:contextualSpacing/>
        <w:rPr>
          <w:rFonts w:cstheme="minorHAnsi"/>
        </w:rPr>
      </w:pPr>
      <w:r w:rsidRPr="00F93FE6">
        <w:rPr>
          <w:rFonts w:cstheme="minorHAnsi"/>
        </w:rPr>
        <w:t xml:space="preserve">The Data Loader box appears with the names of the MGCP Source Dataset </w:t>
      </w:r>
      <w:proofErr w:type="spellStart"/>
      <w:r w:rsidRPr="00F93FE6">
        <w:rPr>
          <w:rFonts w:cstheme="minorHAnsi"/>
        </w:rPr>
        <w:t>shapefiles</w:t>
      </w:r>
      <w:proofErr w:type="spellEnd"/>
      <w:r w:rsidRPr="00F93FE6">
        <w:rPr>
          <w:rFonts w:cstheme="minorHAnsi"/>
        </w:rPr>
        <w:t xml:space="preserve"> and the GGDM 3.0 Target Dataset feature classes and the Where Clause for each subtype or feature. </w:t>
      </w:r>
    </w:p>
    <w:p w14:paraId="2D37B550" w14:textId="77777777" w:rsidR="00DC7E97" w:rsidRPr="00F93FE6" w:rsidRDefault="00DC7E97" w:rsidP="00DC7E97">
      <w:pPr>
        <w:ind w:left="1800"/>
        <w:contextualSpacing/>
        <w:rPr>
          <w:rFonts w:cstheme="minorHAnsi"/>
        </w:rPr>
      </w:pPr>
      <w:r w:rsidRPr="00F93FE6">
        <w:rPr>
          <w:rFonts w:cstheme="minorHAnsi"/>
        </w:rPr>
        <w:t>Tip: The Subtype number is in the GGDM 3.0 Entity Catalog.xlsx on the Feature Index worksheet.</w:t>
      </w:r>
    </w:p>
    <w:p w14:paraId="4D33908F" w14:textId="77777777" w:rsidR="00DC7E97" w:rsidRPr="00F93FE6" w:rsidRDefault="00DC7E97" w:rsidP="00DC7E97">
      <w:pPr>
        <w:ind w:left="1800"/>
        <w:contextualSpacing/>
        <w:rPr>
          <w:rFonts w:cstheme="minorHAnsi"/>
        </w:rPr>
      </w:pPr>
      <w:r w:rsidRPr="00F93FE6">
        <w:rPr>
          <w:rFonts w:cstheme="minorHAnsi"/>
        </w:rPr>
        <w:t>If necessary, click Select All or Clear All to check or uncheck all the check boxes next to the feature class names.</w:t>
      </w:r>
    </w:p>
    <w:p w14:paraId="4E3D9743" w14:textId="77777777" w:rsidR="00DC7E97" w:rsidRPr="00F93FE6" w:rsidRDefault="00DC7E97" w:rsidP="00DC7E97">
      <w:pPr>
        <w:jc w:val="center"/>
        <w:rPr>
          <w:rFonts w:cstheme="minorHAnsi"/>
        </w:rPr>
      </w:pPr>
      <w:r w:rsidRPr="00F93FE6">
        <w:rPr>
          <w:rFonts w:cstheme="minorHAnsi"/>
          <w:noProof/>
        </w:rPr>
        <w:drawing>
          <wp:inline distT="0" distB="0" distL="0" distR="0" wp14:anchorId="52D2B421" wp14:editId="78553BF6">
            <wp:extent cx="3945447" cy="286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953240" cy="2872688"/>
                    </a:xfrm>
                    <a:prstGeom prst="rect">
                      <a:avLst/>
                    </a:prstGeom>
                    <a:ln>
                      <a:noFill/>
                    </a:ln>
                    <a:extLst>
                      <a:ext uri="{53640926-AAD7-44D8-BBD7-CCE9431645EC}">
                        <a14:shadowObscured xmlns:a14="http://schemas.microsoft.com/office/drawing/2010/main"/>
                      </a:ext>
                    </a:extLst>
                  </pic:spPr>
                </pic:pic>
              </a:graphicData>
            </a:graphic>
          </wp:inline>
        </w:drawing>
      </w:r>
    </w:p>
    <w:p w14:paraId="2BE0D2F6" w14:textId="77777777" w:rsidR="00DC7E97" w:rsidRPr="00F93FE6" w:rsidRDefault="00DC7E97" w:rsidP="00CB156B">
      <w:pPr>
        <w:numPr>
          <w:ilvl w:val="1"/>
          <w:numId w:val="29"/>
        </w:numPr>
        <w:contextualSpacing/>
        <w:rPr>
          <w:rFonts w:cstheme="minorHAnsi"/>
        </w:rPr>
      </w:pPr>
      <w:r w:rsidRPr="00F93FE6">
        <w:rPr>
          <w:rFonts w:cstheme="minorHAnsi"/>
        </w:rPr>
        <w:t>Click Next &gt;.</w:t>
      </w:r>
    </w:p>
    <w:p w14:paraId="6B09F73D" w14:textId="77777777" w:rsidR="00DC7E97" w:rsidRPr="00F93FE6" w:rsidRDefault="00DC7E97" w:rsidP="00CB156B">
      <w:pPr>
        <w:numPr>
          <w:ilvl w:val="1"/>
          <w:numId w:val="29"/>
        </w:numPr>
        <w:contextualSpacing/>
        <w:rPr>
          <w:rFonts w:cstheme="minorHAnsi"/>
        </w:rPr>
      </w:pPr>
      <w:r w:rsidRPr="00F93FE6">
        <w:rPr>
          <w:rFonts w:cstheme="minorHAnsi"/>
        </w:rPr>
        <w:t xml:space="preserve">The Data Loader Summary appears and shows the cross-reference database, the MGCP </w:t>
      </w:r>
      <w:proofErr w:type="spellStart"/>
      <w:r w:rsidRPr="00F93FE6">
        <w:rPr>
          <w:rFonts w:cstheme="minorHAnsi"/>
        </w:rPr>
        <w:t>shapefiles</w:t>
      </w:r>
      <w:proofErr w:type="spellEnd"/>
      <w:r w:rsidRPr="00F93FE6">
        <w:rPr>
          <w:rFonts w:cstheme="minorHAnsi"/>
        </w:rPr>
        <w:t xml:space="preserve"> folder (source), the GGDM 3.0 Composite file geodatabase (target), and log file path. Check that this information is correct.</w:t>
      </w:r>
    </w:p>
    <w:p w14:paraId="785ED11F" w14:textId="77777777" w:rsidR="00DC7E97" w:rsidRPr="00F93FE6" w:rsidRDefault="00DC7E97" w:rsidP="00CB156B">
      <w:pPr>
        <w:numPr>
          <w:ilvl w:val="1"/>
          <w:numId w:val="29"/>
        </w:numPr>
        <w:contextualSpacing/>
        <w:rPr>
          <w:rFonts w:cstheme="minorHAnsi"/>
        </w:rPr>
      </w:pPr>
      <w:r w:rsidRPr="00F93FE6">
        <w:rPr>
          <w:rFonts w:cstheme="minorHAnsi"/>
        </w:rPr>
        <w:t xml:space="preserve">Click Finish. </w:t>
      </w:r>
    </w:p>
    <w:p w14:paraId="68899D1A" w14:textId="77777777" w:rsidR="00DC7E97" w:rsidRDefault="00DC7E97" w:rsidP="00CB156B">
      <w:pPr>
        <w:numPr>
          <w:ilvl w:val="1"/>
          <w:numId w:val="29"/>
        </w:numPr>
        <w:contextualSpacing/>
        <w:rPr>
          <w:rFonts w:cstheme="minorHAnsi"/>
        </w:rPr>
      </w:pPr>
      <w:r w:rsidRPr="00F93FE6">
        <w:rPr>
          <w:rFonts w:cstheme="minorHAnsi"/>
        </w:rPr>
        <w:t>The Data Loader window appears with a progress bar that displays the features and subtypes as they are loaded. When the loading process is finished, a message appears to notify you that loading is complete (approximately 2 minutes).</w:t>
      </w:r>
    </w:p>
    <w:p w14:paraId="5A08015E" w14:textId="0029474C" w:rsidR="003A228B" w:rsidRPr="00F93FE6" w:rsidRDefault="003A228B" w:rsidP="00CB156B">
      <w:pPr>
        <w:numPr>
          <w:ilvl w:val="1"/>
          <w:numId w:val="29"/>
        </w:numPr>
        <w:contextualSpacing/>
        <w:rPr>
          <w:rFonts w:cstheme="minorHAnsi"/>
        </w:rPr>
      </w:pPr>
      <w:r>
        <w:rPr>
          <w:rFonts w:cstheme="minorHAnsi"/>
        </w:rPr>
        <w:t xml:space="preserve">Since this is a schema-to-schema translation, the Data Loader window will always display 274 dataset maps even though your </w:t>
      </w:r>
      <w:proofErr w:type="spellStart"/>
      <w:r>
        <w:rPr>
          <w:rFonts w:cstheme="minorHAnsi"/>
        </w:rPr>
        <w:t>shapefiles</w:t>
      </w:r>
      <w:proofErr w:type="spellEnd"/>
      <w:r>
        <w:rPr>
          <w:rFonts w:cstheme="minorHAnsi"/>
        </w:rPr>
        <w:t xml:space="preserve"> may be less than this.</w:t>
      </w:r>
    </w:p>
    <w:p w14:paraId="025CDE9E" w14:textId="77777777" w:rsidR="00DC7E97" w:rsidRPr="00F93FE6" w:rsidRDefault="00DC7E97" w:rsidP="00DC7E97">
      <w:pPr>
        <w:ind w:left="1440"/>
        <w:contextualSpacing/>
        <w:jc w:val="center"/>
        <w:rPr>
          <w:rFonts w:cstheme="minorHAnsi"/>
        </w:rPr>
      </w:pPr>
      <w:r w:rsidRPr="00F93FE6">
        <w:rPr>
          <w:rFonts w:cstheme="minorHAnsi"/>
          <w:noProof/>
        </w:rPr>
        <w:drawing>
          <wp:inline distT="0" distB="0" distL="0" distR="0" wp14:anchorId="78EA54BC" wp14:editId="50C1A09D">
            <wp:extent cx="5581650" cy="23145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81650" cy="2314575"/>
                    </a:xfrm>
                    <a:prstGeom prst="rect">
                      <a:avLst/>
                    </a:prstGeom>
                  </pic:spPr>
                </pic:pic>
              </a:graphicData>
            </a:graphic>
          </wp:inline>
        </w:drawing>
      </w:r>
    </w:p>
    <w:p w14:paraId="3FD503A7" w14:textId="77777777" w:rsidR="00DC7E97" w:rsidRPr="00F93FE6" w:rsidRDefault="00DC7E97" w:rsidP="00DC7E97">
      <w:pPr>
        <w:jc w:val="center"/>
        <w:rPr>
          <w:rFonts w:cstheme="minorHAnsi"/>
        </w:rPr>
      </w:pPr>
      <w:r w:rsidRPr="00F93FE6">
        <w:rPr>
          <w:rFonts w:cstheme="minorHAnsi"/>
          <w:noProof/>
        </w:rPr>
        <w:drawing>
          <wp:inline distT="0" distB="0" distL="0" distR="0" wp14:anchorId="2F3B8BAA" wp14:editId="1A69D06D">
            <wp:extent cx="2474595" cy="1400175"/>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4595" cy="1400175"/>
                    </a:xfrm>
                    <a:prstGeom prst="rect">
                      <a:avLst/>
                    </a:prstGeom>
                    <a:noFill/>
                    <a:ln w="9525">
                      <a:noFill/>
                      <a:miter lim="800000"/>
                      <a:headEnd/>
                      <a:tailEnd/>
                    </a:ln>
                  </pic:spPr>
                </pic:pic>
              </a:graphicData>
            </a:graphic>
          </wp:inline>
        </w:drawing>
      </w:r>
    </w:p>
    <w:p w14:paraId="69F9F69C" w14:textId="77777777" w:rsidR="00DC7E97" w:rsidRPr="00F93FE6" w:rsidRDefault="00DC7E97" w:rsidP="00CB156B">
      <w:pPr>
        <w:numPr>
          <w:ilvl w:val="1"/>
          <w:numId w:val="29"/>
        </w:numPr>
        <w:contextualSpacing/>
        <w:rPr>
          <w:rFonts w:cstheme="minorHAnsi"/>
        </w:rPr>
      </w:pPr>
      <w:r w:rsidRPr="00F93FE6">
        <w:rPr>
          <w:rFonts w:cstheme="minorHAnsi"/>
        </w:rPr>
        <w:t xml:space="preserve">Click </w:t>
      </w:r>
      <w:proofErr w:type="gramStart"/>
      <w:r w:rsidRPr="00F93FE6">
        <w:rPr>
          <w:rFonts w:cstheme="minorHAnsi"/>
        </w:rPr>
        <w:t>Yes</w:t>
      </w:r>
      <w:proofErr w:type="gramEnd"/>
      <w:r w:rsidRPr="00F93FE6">
        <w:rPr>
          <w:rFonts w:cstheme="minorHAnsi"/>
        </w:rPr>
        <w:t xml:space="preserve"> to view the log file.</w:t>
      </w:r>
    </w:p>
    <w:p w14:paraId="3576A074" w14:textId="77777777" w:rsidR="00DC7E97" w:rsidRPr="00F93FE6" w:rsidRDefault="00DC7E97" w:rsidP="00DC7E97">
      <w:pPr>
        <w:rPr>
          <w:rFonts w:cstheme="minorHAnsi"/>
        </w:rPr>
      </w:pPr>
    </w:p>
    <w:p w14:paraId="22F65D8E" w14:textId="77777777" w:rsidR="00DC7E97" w:rsidRPr="00F93FE6" w:rsidRDefault="00DC7E97" w:rsidP="00DC7E97">
      <w:pPr>
        <w:jc w:val="center"/>
        <w:rPr>
          <w:rFonts w:cstheme="minorHAnsi"/>
        </w:rPr>
      </w:pPr>
    </w:p>
    <w:p w14:paraId="606FDB23" w14:textId="77777777" w:rsidR="00DC7E97" w:rsidRPr="00F93FE6" w:rsidRDefault="00DC7E97" w:rsidP="00DC7E97">
      <w:pPr>
        <w:jc w:val="center"/>
        <w:rPr>
          <w:rFonts w:cstheme="minorHAnsi"/>
        </w:rPr>
      </w:pPr>
    </w:p>
    <w:p w14:paraId="3E36C3A7" w14:textId="77777777" w:rsidR="00DC7E97" w:rsidRPr="00F93FE6" w:rsidRDefault="00DC7E97" w:rsidP="003A228B">
      <w:pPr>
        <w:rPr>
          <w:rFonts w:cstheme="minorHAnsi"/>
        </w:rPr>
      </w:pPr>
      <w:r w:rsidRPr="00F93FE6">
        <w:rPr>
          <w:rFonts w:cstheme="minorHAnsi"/>
          <w:noProof/>
        </w:rPr>
        <w:drawing>
          <wp:inline distT="0" distB="0" distL="0" distR="0" wp14:anchorId="686DAD01" wp14:editId="5292DD2C">
            <wp:extent cx="5943600" cy="230822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2308225"/>
                    </a:xfrm>
                    <a:prstGeom prst="rect">
                      <a:avLst/>
                    </a:prstGeom>
                  </pic:spPr>
                </pic:pic>
              </a:graphicData>
            </a:graphic>
          </wp:inline>
        </w:drawing>
      </w:r>
    </w:p>
    <w:p w14:paraId="55FCB3C2" w14:textId="119B9B47" w:rsidR="00DC7E97" w:rsidRPr="00F93FE6" w:rsidRDefault="00DC7E97" w:rsidP="00CB156B">
      <w:pPr>
        <w:numPr>
          <w:ilvl w:val="1"/>
          <w:numId w:val="29"/>
        </w:numPr>
        <w:contextualSpacing/>
        <w:rPr>
          <w:rFonts w:cstheme="minorHAnsi"/>
        </w:rPr>
      </w:pPr>
      <w:r w:rsidRPr="00F93FE6">
        <w:rPr>
          <w:rFonts w:cstheme="minorHAnsi"/>
        </w:rPr>
        <w:t xml:space="preserve">The cross-reference database contains correlations for ALL of the MGCP features (see Appendix B1 for the complete list) so you will see “Loaded 0 of 0 rows…” if the MGCP </w:t>
      </w:r>
      <w:proofErr w:type="spellStart"/>
      <w:r w:rsidRPr="00F93FE6">
        <w:rPr>
          <w:rFonts w:cstheme="minorHAnsi"/>
        </w:rPr>
        <w:t>shapefile</w:t>
      </w:r>
      <w:proofErr w:type="spellEnd"/>
      <w:r w:rsidRPr="00F93FE6">
        <w:rPr>
          <w:rFonts w:cstheme="minorHAnsi"/>
        </w:rPr>
        <w:t xml:space="preserve"> is not in your source workspace.</w:t>
      </w:r>
    </w:p>
    <w:p w14:paraId="5A890E5D" w14:textId="18F458D5" w:rsidR="00DC7E97" w:rsidRPr="00F93FE6" w:rsidRDefault="00DC7E97" w:rsidP="00CB156B">
      <w:pPr>
        <w:numPr>
          <w:ilvl w:val="1"/>
          <w:numId w:val="29"/>
        </w:numPr>
        <w:contextualSpacing/>
        <w:rPr>
          <w:rFonts w:cstheme="minorHAnsi"/>
        </w:rPr>
      </w:pPr>
      <w:r w:rsidRPr="00F93FE6">
        <w:rPr>
          <w:rFonts w:cstheme="minorHAnsi"/>
        </w:rPr>
        <w:t xml:space="preserve">The log file will contain “Loaded # of # rows…” for the MGCP </w:t>
      </w:r>
      <w:proofErr w:type="spellStart"/>
      <w:r w:rsidRPr="00F93FE6">
        <w:rPr>
          <w:rFonts w:cstheme="minorHAnsi"/>
        </w:rPr>
        <w:t>shapefiles</w:t>
      </w:r>
      <w:proofErr w:type="spellEnd"/>
      <w:r w:rsidRPr="00F93FE6">
        <w:rPr>
          <w:rFonts w:cstheme="minorHAnsi"/>
        </w:rPr>
        <w:t xml:space="preserve"> that are in your source workspace.</w:t>
      </w:r>
    </w:p>
    <w:p w14:paraId="2CA12F62" w14:textId="77777777" w:rsidR="00DC7E97" w:rsidRPr="00F93FE6" w:rsidRDefault="00DC7E97" w:rsidP="00CB156B">
      <w:pPr>
        <w:pStyle w:val="ListParagraph"/>
        <w:numPr>
          <w:ilvl w:val="0"/>
          <w:numId w:val="32"/>
        </w:numPr>
        <w:rPr>
          <w:rFonts w:cstheme="minorHAnsi"/>
        </w:rPr>
      </w:pPr>
      <w:r w:rsidRPr="00F93FE6">
        <w:rPr>
          <w:rFonts w:cstheme="minorHAnsi"/>
        </w:rPr>
        <w:t>Checking the translation.</w:t>
      </w:r>
    </w:p>
    <w:p w14:paraId="3EA392DA" w14:textId="25E1F07B" w:rsidR="00DC7E97" w:rsidRPr="00F93FE6" w:rsidRDefault="00DC7E97" w:rsidP="00DC7E97">
      <w:pPr>
        <w:pStyle w:val="ListParagraph"/>
        <w:ind w:left="1080"/>
        <w:rPr>
          <w:rFonts w:cstheme="minorHAnsi"/>
        </w:rPr>
      </w:pPr>
      <w:r w:rsidRPr="00F93FE6">
        <w:rPr>
          <w:rFonts w:cstheme="minorHAnsi"/>
        </w:rPr>
        <w:t xml:space="preserve">You will need to compare the log file results against the now populated target GGDM 3.0 file geodatabase to ensure all data was converted correctly.  </w:t>
      </w:r>
    </w:p>
    <w:p w14:paraId="1ABF58B0" w14:textId="77777777" w:rsidR="003A228B" w:rsidRDefault="00DC7E97" w:rsidP="00CB156B">
      <w:pPr>
        <w:pStyle w:val="ListParagraph"/>
        <w:numPr>
          <w:ilvl w:val="1"/>
          <w:numId w:val="32"/>
        </w:numPr>
        <w:rPr>
          <w:rFonts w:cstheme="minorHAnsi"/>
        </w:rPr>
      </w:pPr>
      <w:r w:rsidRPr="003A228B">
        <w:rPr>
          <w:rFonts w:cstheme="minorHAnsi"/>
        </w:rPr>
        <w:t xml:space="preserve">Compare the Log file Loaded # of # rows with the populated .dbf files names from step 3 – this will ensure you all of the </w:t>
      </w:r>
      <w:proofErr w:type="spellStart"/>
      <w:r w:rsidRPr="003A228B">
        <w:rPr>
          <w:rFonts w:cstheme="minorHAnsi"/>
        </w:rPr>
        <w:t>shapefiles</w:t>
      </w:r>
      <w:proofErr w:type="spellEnd"/>
      <w:r w:rsidRPr="003A228B">
        <w:rPr>
          <w:rFonts w:cstheme="minorHAnsi"/>
        </w:rPr>
        <w:t xml:space="preserve"> were translated. </w:t>
      </w:r>
    </w:p>
    <w:p w14:paraId="18E3DC98" w14:textId="51723D9E" w:rsidR="00DC7E97" w:rsidRPr="003A228B" w:rsidRDefault="00DC7E97" w:rsidP="003A228B">
      <w:pPr>
        <w:pStyle w:val="ListParagraph"/>
        <w:ind w:left="1800"/>
        <w:rPr>
          <w:rFonts w:cstheme="minorHAnsi"/>
        </w:rPr>
      </w:pPr>
    </w:p>
    <w:p w14:paraId="600EF590" w14:textId="77777777" w:rsidR="003A228B" w:rsidRDefault="003A228B" w:rsidP="003A228B">
      <w:pPr>
        <w:pStyle w:val="ListParagraph"/>
        <w:ind w:left="1800"/>
        <w:jc w:val="center"/>
        <w:rPr>
          <w:rFonts w:cstheme="minorHAnsi"/>
        </w:rPr>
      </w:pPr>
      <w:r w:rsidRPr="00F93FE6">
        <w:rPr>
          <w:rFonts w:cstheme="minorHAnsi"/>
          <w:noProof/>
        </w:rPr>
        <w:drawing>
          <wp:inline distT="0" distB="0" distL="0" distR="0" wp14:anchorId="3AB2D701" wp14:editId="79EF08D7">
            <wp:extent cx="3728720" cy="1564005"/>
            <wp:effectExtent l="0" t="0" r="508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65404" r="37258"/>
                    <a:stretch/>
                  </pic:blipFill>
                  <pic:spPr bwMode="auto">
                    <a:xfrm>
                      <a:off x="0" y="0"/>
                      <a:ext cx="3728720" cy="1564005"/>
                    </a:xfrm>
                    <a:prstGeom prst="rect">
                      <a:avLst/>
                    </a:prstGeom>
                    <a:ln>
                      <a:noFill/>
                    </a:ln>
                    <a:extLst>
                      <a:ext uri="{53640926-AAD7-44D8-BBD7-CCE9431645EC}">
                        <a14:shadowObscured xmlns:a14="http://schemas.microsoft.com/office/drawing/2010/main"/>
                      </a:ext>
                    </a:extLst>
                  </pic:spPr>
                </pic:pic>
              </a:graphicData>
            </a:graphic>
          </wp:inline>
        </w:drawing>
      </w:r>
    </w:p>
    <w:p w14:paraId="5753BCA3" w14:textId="77777777" w:rsidR="003A228B" w:rsidRPr="003A228B" w:rsidRDefault="003A228B" w:rsidP="003A228B">
      <w:pPr>
        <w:pStyle w:val="ListParagraph"/>
        <w:rPr>
          <w:rFonts w:cstheme="minorHAnsi"/>
        </w:rPr>
      </w:pPr>
    </w:p>
    <w:p w14:paraId="789277DA" w14:textId="38EF81CF" w:rsidR="00DC7E97" w:rsidRPr="00F93FE6" w:rsidRDefault="00DC7E97" w:rsidP="00CB156B">
      <w:pPr>
        <w:pStyle w:val="ListParagraph"/>
        <w:numPr>
          <w:ilvl w:val="1"/>
          <w:numId w:val="32"/>
        </w:numPr>
        <w:rPr>
          <w:rFonts w:cstheme="minorHAnsi"/>
        </w:rPr>
      </w:pPr>
      <w:r w:rsidRPr="00F93FE6">
        <w:rPr>
          <w:rFonts w:cstheme="minorHAnsi"/>
        </w:rPr>
        <w:t xml:space="preserve">Using </w:t>
      </w:r>
      <w:proofErr w:type="spellStart"/>
      <w:r w:rsidRPr="00F93FE6">
        <w:rPr>
          <w:rFonts w:cstheme="minorHAnsi"/>
        </w:rPr>
        <w:t>Esri</w:t>
      </w:r>
      <w:proofErr w:type="spellEnd"/>
      <w:r w:rsidRPr="00F93FE6">
        <w:rPr>
          <w:rFonts w:cstheme="minorHAnsi"/>
        </w:rPr>
        <w:t xml:space="preserve"> ArcGIS </w:t>
      </w:r>
      <w:proofErr w:type="spellStart"/>
      <w:r w:rsidRPr="00F93FE6">
        <w:rPr>
          <w:rFonts w:cstheme="minorHAnsi"/>
        </w:rPr>
        <w:t>ArcCatalog</w:t>
      </w:r>
      <w:proofErr w:type="spellEnd"/>
      <w:r w:rsidRPr="00F93FE6">
        <w:rPr>
          <w:rFonts w:cstheme="minorHAnsi"/>
        </w:rPr>
        <w:t xml:space="preserve">, compare the Log file Loaded # of # rows with the MGCP </w:t>
      </w:r>
      <w:proofErr w:type="spellStart"/>
      <w:r w:rsidRPr="00F93FE6">
        <w:rPr>
          <w:rFonts w:cstheme="minorHAnsi"/>
        </w:rPr>
        <w:t>shapefiles</w:t>
      </w:r>
      <w:proofErr w:type="spellEnd"/>
      <w:r w:rsidRPr="00F93FE6">
        <w:rPr>
          <w:rFonts w:cstheme="minorHAnsi"/>
        </w:rPr>
        <w:t xml:space="preserve"> features – this will ensure you all of the </w:t>
      </w:r>
      <w:proofErr w:type="spellStart"/>
      <w:r w:rsidRPr="00F93FE6">
        <w:rPr>
          <w:rFonts w:cstheme="minorHAnsi"/>
        </w:rPr>
        <w:t>shapefiles</w:t>
      </w:r>
      <w:proofErr w:type="spellEnd"/>
      <w:r w:rsidRPr="00F93FE6">
        <w:rPr>
          <w:rFonts w:cstheme="minorHAnsi"/>
        </w:rPr>
        <w:t xml:space="preserve"> features (or records) were translated.</w:t>
      </w:r>
    </w:p>
    <w:p w14:paraId="260CCEB9" w14:textId="02031FFB" w:rsidR="00DC7E97" w:rsidRPr="00F93FE6" w:rsidRDefault="00DC7E97" w:rsidP="00DC7E97">
      <w:pPr>
        <w:jc w:val="center"/>
        <w:rPr>
          <w:rFonts w:cstheme="minorHAnsi"/>
        </w:rPr>
      </w:pPr>
    </w:p>
    <w:p w14:paraId="271A12E2" w14:textId="77777777" w:rsidR="00DC7E97" w:rsidRPr="00F93FE6" w:rsidRDefault="00DC7E97" w:rsidP="00DC7E97">
      <w:pPr>
        <w:rPr>
          <w:rFonts w:cstheme="minorHAnsi"/>
        </w:rPr>
      </w:pPr>
    </w:p>
    <w:p w14:paraId="6DE38CEC" w14:textId="307D39B3" w:rsidR="00DC7E97" w:rsidRPr="00F93FE6" w:rsidRDefault="00DC7E97" w:rsidP="00F93FE6">
      <w:pPr>
        <w:pStyle w:val="Heading2"/>
        <w:rPr>
          <w:rFonts w:cstheme="minorBidi"/>
          <w:sz w:val="22"/>
          <w:szCs w:val="22"/>
        </w:rPr>
      </w:pPr>
      <w:bookmarkStart w:id="60" w:name="_Toc483571151"/>
      <w:bookmarkStart w:id="61" w:name="_Toc39665360"/>
      <w:r w:rsidRPr="00F93FE6">
        <w:rPr>
          <w:rFonts w:cstheme="minorBidi"/>
          <w:sz w:val="22"/>
          <w:szCs w:val="22"/>
        </w:rPr>
        <w:t>OPTIONAL</w:t>
      </w:r>
      <w:r w:rsidR="00F93FE6" w:rsidRPr="00F93FE6">
        <w:t xml:space="preserve"> Pre-Load Validate</w:t>
      </w:r>
      <w:bookmarkEnd w:id="60"/>
      <w:bookmarkEnd w:id="61"/>
    </w:p>
    <w:p w14:paraId="4DA22B8D" w14:textId="77777777" w:rsidR="00DC7E97" w:rsidRPr="00DC7E97" w:rsidRDefault="00DC7E97" w:rsidP="00CB156B">
      <w:pPr>
        <w:pStyle w:val="ListParagraph"/>
        <w:numPr>
          <w:ilvl w:val="0"/>
          <w:numId w:val="32"/>
        </w:numPr>
      </w:pPr>
      <w:r w:rsidRPr="00DC7E97">
        <w:t xml:space="preserve">Pre-Load Validate - validate the cross-reference personal geodatabase against the MGCP source </w:t>
      </w:r>
      <w:proofErr w:type="spellStart"/>
      <w:r w:rsidRPr="00DC7E97">
        <w:t>shapefiles</w:t>
      </w:r>
      <w:proofErr w:type="spellEnd"/>
      <w:r w:rsidRPr="00DC7E97">
        <w:t xml:space="preserve"> and GGDM 3.0 target file geodatabases </w:t>
      </w:r>
    </w:p>
    <w:p w14:paraId="616D96C3" w14:textId="77777777" w:rsidR="00DC7E97" w:rsidRPr="00DC7E97" w:rsidRDefault="00DC7E97" w:rsidP="00CB156B">
      <w:pPr>
        <w:numPr>
          <w:ilvl w:val="1"/>
          <w:numId w:val="32"/>
        </w:numPr>
        <w:contextualSpacing/>
      </w:pPr>
      <w:r w:rsidRPr="00DC7E97">
        <w:t>Click the ‘Preload Validate’ icon (second one) on the Production Mapping toolbar. The Preload Validate dialog box appears.</w:t>
      </w:r>
    </w:p>
    <w:p w14:paraId="443DAF2D" w14:textId="79D2852B" w:rsidR="00DC7E97" w:rsidRPr="00DC7E97" w:rsidRDefault="00DC7E97" w:rsidP="00CB156B">
      <w:pPr>
        <w:numPr>
          <w:ilvl w:val="1"/>
          <w:numId w:val="32"/>
        </w:numPr>
        <w:contextualSpacing/>
      </w:pPr>
      <w:r w:rsidRPr="00DC7E97">
        <w:t xml:space="preserve">Click the ellipsis button (…) next to the Source Workspace text box.  The Select source workspace dialog box appears. Browse to </w:t>
      </w:r>
      <w:r w:rsidR="00990137">
        <w:t xml:space="preserve">your </w:t>
      </w:r>
      <w:r w:rsidRPr="00DC7E97">
        <w:t xml:space="preserve">source MGCP </w:t>
      </w:r>
      <w:proofErr w:type="spellStart"/>
      <w:r w:rsidRPr="00DC7E97">
        <w:t>shapefiles</w:t>
      </w:r>
      <w:proofErr w:type="spellEnd"/>
      <w:r w:rsidRPr="00DC7E97">
        <w:t xml:space="preserve">.  Click Select. </w:t>
      </w:r>
    </w:p>
    <w:p w14:paraId="0D762040" w14:textId="77777777" w:rsidR="00DC7E97" w:rsidRPr="00DC7E97" w:rsidRDefault="00DC7E97" w:rsidP="00CB156B">
      <w:pPr>
        <w:numPr>
          <w:ilvl w:val="1"/>
          <w:numId w:val="32"/>
        </w:numPr>
        <w:contextualSpacing/>
      </w:pPr>
      <w:r w:rsidRPr="00DC7E97">
        <w:t>The Preload Validate dialog box appears.</w:t>
      </w:r>
    </w:p>
    <w:p w14:paraId="07BFF4FF" w14:textId="48F4BDFD" w:rsidR="00DC7E97" w:rsidRPr="00DC7E97" w:rsidRDefault="00DC7E97" w:rsidP="00CB156B">
      <w:pPr>
        <w:numPr>
          <w:ilvl w:val="1"/>
          <w:numId w:val="32"/>
        </w:numPr>
        <w:contextualSpacing/>
      </w:pPr>
      <w:r w:rsidRPr="00DC7E97">
        <w:t xml:space="preserve">Click the ellipsis button next to the Target Geodatabase text box.  The Select target geodatabase dialog box appears. Browse to the empty GGDM 3.0 Composite file geodatabase.  Click Select. </w:t>
      </w:r>
    </w:p>
    <w:p w14:paraId="6A268186" w14:textId="77777777" w:rsidR="00DC7E97" w:rsidRPr="00DC7E97" w:rsidRDefault="00DC7E97" w:rsidP="00CB156B">
      <w:pPr>
        <w:numPr>
          <w:ilvl w:val="1"/>
          <w:numId w:val="32"/>
        </w:numPr>
        <w:contextualSpacing/>
      </w:pPr>
      <w:r w:rsidRPr="00DC7E97">
        <w:t>The Preload Validate dialog box appears.</w:t>
      </w:r>
    </w:p>
    <w:p w14:paraId="6243D5EF" w14:textId="1A0B5F20" w:rsidR="00DC7E97" w:rsidRPr="00DC7E97" w:rsidRDefault="00DC7E97" w:rsidP="00CB156B">
      <w:pPr>
        <w:numPr>
          <w:ilvl w:val="1"/>
          <w:numId w:val="32"/>
        </w:numPr>
        <w:contextualSpacing/>
      </w:pPr>
      <w:r w:rsidRPr="00DC7E97">
        <w:t xml:space="preserve">Click the ellipsis button next to the Cross-reference Database text box.  The Select cross-reference database dialog box appears. Browse to the cross-reference personal geodatabase provided </w:t>
      </w:r>
      <w:r w:rsidR="00990137">
        <w:t xml:space="preserve">- </w:t>
      </w:r>
      <w:r w:rsidRPr="00DC7E97">
        <w:t xml:space="preserve">MGCPCrosstoGGDM30.mdb.  Click Add. </w:t>
      </w:r>
    </w:p>
    <w:p w14:paraId="5F730D03" w14:textId="77777777" w:rsidR="00DC7E97" w:rsidRPr="00DC7E97" w:rsidRDefault="00DC7E97" w:rsidP="00CB156B">
      <w:pPr>
        <w:numPr>
          <w:ilvl w:val="1"/>
          <w:numId w:val="32"/>
        </w:numPr>
        <w:contextualSpacing/>
      </w:pPr>
      <w:r w:rsidRPr="00DC7E97">
        <w:t>The Preload Validate dialog box appears.</w:t>
      </w:r>
    </w:p>
    <w:p w14:paraId="5BC7081A" w14:textId="423F7227" w:rsidR="00DC7E97" w:rsidRPr="00DC7E97" w:rsidRDefault="00DC7E97" w:rsidP="00CB156B">
      <w:pPr>
        <w:numPr>
          <w:ilvl w:val="1"/>
          <w:numId w:val="32"/>
        </w:numPr>
        <w:contextualSpacing/>
      </w:pPr>
      <w:r w:rsidRPr="00DC7E97">
        <w:t xml:space="preserve">Click the ellipsis button next to the Log File text box.  The Specify log file dialog box appears. Navigate to the Translation folder and name the log file PreLoad.txt. Click Save. </w:t>
      </w:r>
    </w:p>
    <w:p w14:paraId="7D8EA961" w14:textId="77777777" w:rsidR="00DC7E97" w:rsidRPr="00DC7E97" w:rsidRDefault="00DC7E97" w:rsidP="00CB156B">
      <w:pPr>
        <w:numPr>
          <w:ilvl w:val="1"/>
          <w:numId w:val="32"/>
        </w:numPr>
        <w:contextualSpacing/>
      </w:pPr>
      <w:r w:rsidRPr="00DC7E97">
        <w:t>The Preload Validate dialog box appears.</w:t>
      </w:r>
    </w:p>
    <w:p w14:paraId="6504E991" w14:textId="77777777" w:rsidR="00DC7E97" w:rsidRPr="00DC7E97" w:rsidRDefault="00DC7E97" w:rsidP="00CB156B">
      <w:pPr>
        <w:numPr>
          <w:ilvl w:val="1"/>
          <w:numId w:val="32"/>
        </w:numPr>
        <w:contextualSpacing/>
      </w:pPr>
      <w:r w:rsidRPr="00DC7E97">
        <w:t xml:space="preserve">Check the Validate cross-reference against source and target box.  </w:t>
      </w:r>
    </w:p>
    <w:p w14:paraId="08815F48" w14:textId="77777777" w:rsidR="00DC7E97" w:rsidRPr="00DC7E97" w:rsidRDefault="00DC7E97" w:rsidP="00DC7E97">
      <w:pPr>
        <w:ind w:left="1440"/>
        <w:contextualSpacing/>
        <w:jc w:val="center"/>
      </w:pPr>
      <w:r>
        <w:rPr>
          <w:noProof/>
        </w:rPr>
        <w:drawing>
          <wp:inline distT="0" distB="0" distL="0" distR="0" wp14:anchorId="2DF9CA99" wp14:editId="62DE0D79">
            <wp:extent cx="3648075" cy="2905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48075" cy="2905125"/>
                    </a:xfrm>
                    <a:prstGeom prst="rect">
                      <a:avLst/>
                    </a:prstGeom>
                  </pic:spPr>
                </pic:pic>
              </a:graphicData>
            </a:graphic>
          </wp:inline>
        </w:drawing>
      </w:r>
    </w:p>
    <w:p w14:paraId="66310D71" w14:textId="77777777" w:rsidR="00DC7E97" w:rsidRPr="00DC7E97" w:rsidRDefault="00DC7E97" w:rsidP="00DC7E97">
      <w:pPr>
        <w:ind w:left="1440"/>
        <w:contextualSpacing/>
      </w:pPr>
    </w:p>
    <w:p w14:paraId="02DDA26A" w14:textId="77777777" w:rsidR="00DC7E97" w:rsidRPr="00DC7E97" w:rsidRDefault="00DC7E97" w:rsidP="00CB156B">
      <w:pPr>
        <w:numPr>
          <w:ilvl w:val="1"/>
          <w:numId w:val="32"/>
        </w:numPr>
        <w:contextualSpacing/>
      </w:pPr>
      <w:r w:rsidRPr="00DC7E97">
        <w:t xml:space="preserve">Click OK. </w:t>
      </w:r>
    </w:p>
    <w:p w14:paraId="0BAC6160" w14:textId="77777777" w:rsidR="00DC7E97" w:rsidRPr="00DC7E97" w:rsidRDefault="00DC7E97" w:rsidP="00CB156B">
      <w:pPr>
        <w:numPr>
          <w:ilvl w:val="1"/>
          <w:numId w:val="32"/>
        </w:numPr>
        <w:contextualSpacing/>
      </w:pPr>
      <w:r w:rsidRPr="00DC7E97">
        <w:t xml:space="preserve">The MGCP </w:t>
      </w:r>
      <w:proofErr w:type="spellStart"/>
      <w:r w:rsidRPr="00DC7E97">
        <w:t>shapefiles</w:t>
      </w:r>
      <w:proofErr w:type="spellEnd"/>
      <w:r w:rsidRPr="00DC7E97">
        <w:t xml:space="preserve"> and GGDM 3.0 file geodatabase are compared to the cross-reference database, and any differences are reported in the log file. Once the validation process is complete, a message appears asking if you want to see the log file.</w:t>
      </w:r>
    </w:p>
    <w:p w14:paraId="6F206170" w14:textId="77777777" w:rsidR="00DC7E97" w:rsidRPr="00DC7E97" w:rsidRDefault="00DC7E97" w:rsidP="00CB156B">
      <w:pPr>
        <w:numPr>
          <w:ilvl w:val="1"/>
          <w:numId w:val="32"/>
        </w:numPr>
        <w:contextualSpacing/>
      </w:pPr>
      <w:r w:rsidRPr="00DC7E97">
        <w:t xml:space="preserve">Click </w:t>
      </w:r>
      <w:proofErr w:type="gramStart"/>
      <w:r w:rsidRPr="00DC7E97">
        <w:t>Yes</w:t>
      </w:r>
      <w:proofErr w:type="gramEnd"/>
      <w:r w:rsidRPr="00DC7E97">
        <w:t xml:space="preserve"> to view the log file. </w:t>
      </w:r>
    </w:p>
    <w:p w14:paraId="4846F40C" w14:textId="77777777" w:rsidR="00DC7E97" w:rsidRPr="00DC7E97" w:rsidRDefault="00DC7E97" w:rsidP="00CB156B">
      <w:pPr>
        <w:numPr>
          <w:ilvl w:val="1"/>
          <w:numId w:val="32"/>
        </w:numPr>
        <w:contextualSpacing/>
      </w:pPr>
      <w:r w:rsidRPr="00DC7E97">
        <w:t xml:space="preserve">The log file opens in a text editor.  </w:t>
      </w:r>
    </w:p>
    <w:p w14:paraId="650D5057" w14:textId="77777777" w:rsidR="00DC7E97" w:rsidRPr="00DC7E97" w:rsidRDefault="00DC7E97" w:rsidP="00DC7E97">
      <w:pPr>
        <w:spacing w:after="0"/>
      </w:pPr>
    </w:p>
    <w:p w14:paraId="4AD00D98" w14:textId="77777777" w:rsidR="00DC7E97" w:rsidRPr="00DC7E97" w:rsidRDefault="00DC7E97" w:rsidP="00DC7E97">
      <w:pPr>
        <w:spacing w:after="0"/>
        <w:jc w:val="center"/>
      </w:pPr>
      <w:r>
        <w:rPr>
          <w:noProof/>
        </w:rPr>
        <w:drawing>
          <wp:inline distT="0" distB="0" distL="0" distR="0" wp14:anchorId="7BB7B624" wp14:editId="51D38574">
            <wp:extent cx="5943600" cy="4473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4473575"/>
                    </a:xfrm>
                    <a:prstGeom prst="rect">
                      <a:avLst/>
                    </a:prstGeom>
                  </pic:spPr>
                </pic:pic>
              </a:graphicData>
            </a:graphic>
          </wp:inline>
        </w:drawing>
      </w:r>
    </w:p>
    <w:p w14:paraId="2AA660F4" w14:textId="77777777" w:rsidR="00DC7E97" w:rsidRPr="00DC7E97" w:rsidRDefault="00DC7E97" w:rsidP="00CB156B">
      <w:pPr>
        <w:numPr>
          <w:ilvl w:val="1"/>
          <w:numId w:val="32"/>
        </w:numPr>
        <w:spacing w:after="0"/>
        <w:contextualSpacing/>
      </w:pPr>
      <w:r w:rsidRPr="00DC7E97">
        <w:t>In the Validating source to cross-reference…</w:t>
      </w:r>
    </w:p>
    <w:p w14:paraId="4BE23739" w14:textId="77777777" w:rsidR="00DC7E97" w:rsidRPr="00DC7E97" w:rsidRDefault="00DC7E97" w:rsidP="00CB156B">
      <w:pPr>
        <w:numPr>
          <w:ilvl w:val="2"/>
          <w:numId w:val="32"/>
        </w:numPr>
        <w:spacing w:after="0"/>
        <w:contextualSpacing/>
      </w:pPr>
      <w:r w:rsidRPr="00DC7E97">
        <w:t xml:space="preserve">Since this translation is for MGCP TRD3 and TRD4, you will see fields that do not exist on the source dataset.  In MGCP TRD3, the field is CCN.  In MGCP TRD4, the field is CPYRT_NOTE.  This is a quick way to determine the MGCP schema release of your source </w:t>
      </w:r>
      <w:proofErr w:type="spellStart"/>
      <w:r w:rsidRPr="00DC7E97">
        <w:t>shapefiles</w:t>
      </w:r>
      <w:proofErr w:type="spellEnd"/>
      <w:r w:rsidRPr="00DC7E97">
        <w:t>.</w:t>
      </w:r>
    </w:p>
    <w:p w14:paraId="406D6398" w14:textId="77777777" w:rsidR="00DC7E97" w:rsidRPr="00DC7E97" w:rsidRDefault="00DC7E97" w:rsidP="00CB156B">
      <w:pPr>
        <w:numPr>
          <w:ilvl w:val="2"/>
          <w:numId w:val="32"/>
        </w:numPr>
        <w:spacing w:after="0"/>
        <w:contextualSpacing/>
      </w:pPr>
      <w:r w:rsidRPr="00DC7E97">
        <w:t>MGCP is a subset of GGDM so there will be fields in the target dataset (GGDM) that are not in the cross-reference database.</w:t>
      </w:r>
    </w:p>
    <w:p w14:paraId="3F92888C" w14:textId="23ABE7D3" w:rsidR="00990137" w:rsidRDefault="00990137">
      <w:r>
        <w:br w:type="page"/>
      </w:r>
    </w:p>
    <w:p w14:paraId="738D43E4" w14:textId="1694DE80" w:rsidR="00DC7E97" w:rsidRDefault="00DC7E97" w:rsidP="00C90460">
      <w:pPr>
        <w:pStyle w:val="Heading2"/>
      </w:pPr>
      <w:bookmarkStart w:id="62" w:name="_Toc483571152"/>
      <w:bookmarkStart w:id="63" w:name="_Toc39665361"/>
      <w:r w:rsidRPr="00C90460">
        <w:t xml:space="preserve">Appendix </w:t>
      </w:r>
      <w:r w:rsidR="00990137" w:rsidRPr="00C90460">
        <w:t>B1</w:t>
      </w:r>
      <w:r w:rsidR="00C90460" w:rsidRPr="00C90460">
        <w:t xml:space="preserve"> Unmapped MGCP TRD3/4 to GGDM 3.0 Features</w:t>
      </w:r>
      <w:bookmarkEnd w:id="62"/>
      <w:bookmarkEnd w:id="63"/>
    </w:p>
    <w:p w14:paraId="7318BDAF" w14:textId="77777777" w:rsidR="00C90460" w:rsidRPr="00C90460" w:rsidRDefault="00C90460" w:rsidP="00C90460"/>
    <w:p w14:paraId="715211E2" w14:textId="77777777" w:rsidR="00DC7E97" w:rsidRPr="00DC7E97" w:rsidRDefault="00DC7E97" w:rsidP="00DC7E97">
      <w:r w:rsidRPr="00DC7E97">
        <w:t xml:space="preserve">There are MGCP TRD3/4 features with geometries not available in GGDM 3.0 (NAS 7.0).  </w:t>
      </w:r>
    </w:p>
    <w:p w14:paraId="7484F712" w14:textId="77777777" w:rsidR="00DC7E97" w:rsidRPr="00DC7E97" w:rsidRDefault="00DC7E97" w:rsidP="00CB156B">
      <w:pPr>
        <w:numPr>
          <w:ilvl w:val="0"/>
          <w:numId w:val="30"/>
        </w:numPr>
        <w:spacing w:after="0" w:line="240" w:lineRule="auto"/>
        <w:contextualSpacing/>
      </w:pPr>
      <w:r w:rsidRPr="00DC7E97">
        <w:t xml:space="preserve">Two Point </w:t>
      </w:r>
      <w:hyperlink w:anchor="_TGD_Features_that" w:history="1">
        <w:r w:rsidRPr="00DC7E97">
          <w:t xml:space="preserve">Features </w:t>
        </w:r>
      </w:hyperlink>
      <w:r w:rsidRPr="00DC7E97">
        <w:t>[Area features are mapped]</w:t>
      </w:r>
    </w:p>
    <w:p w14:paraId="2C076401" w14:textId="77777777" w:rsidR="00DC7E97" w:rsidRPr="00DC7E97" w:rsidRDefault="00DC7E97" w:rsidP="00CB156B">
      <w:pPr>
        <w:numPr>
          <w:ilvl w:val="0"/>
          <w:numId w:val="30"/>
        </w:numPr>
        <w:spacing w:after="0" w:line="240" w:lineRule="auto"/>
        <w:contextualSpacing/>
      </w:pPr>
      <w:r w:rsidRPr="00DC7E97">
        <w:t xml:space="preserve">Two Point </w:t>
      </w:r>
      <w:hyperlink w:anchor="_TGD_Features_that" w:history="1">
        <w:r w:rsidRPr="00DC7E97">
          <w:t xml:space="preserve">Features </w:t>
        </w:r>
      </w:hyperlink>
      <w:r w:rsidRPr="00DC7E97">
        <w:t>[Line features are mapped]</w:t>
      </w:r>
    </w:p>
    <w:p w14:paraId="32943495" w14:textId="77777777" w:rsidR="00DC7E97" w:rsidRPr="00DC7E97" w:rsidRDefault="00DC7E97" w:rsidP="00CB156B">
      <w:pPr>
        <w:numPr>
          <w:ilvl w:val="0"/>
          <w:numId w:val="30"/>
        </w:numPr>
        <w:spacing w:after="0" w:line="240" w:lineRule="auto"/>
        <w:contextualSpacing/>
      </w:pPr>
      <w:r w:rsidRPr="00DC7E97">
        <w:t>One Line Feature [Point and Area features are mapped]</w:t>
      </w:r>
    </w:p>
    <w:p w14:paraId="7AB21722" w14:textId="77777777" w:rsidR="00DC7E97" w:rsidRPr="00DC7E97" w:rsidRDefault="00DC7E97" w:rsidP="00DC7E97"/>
    <w:p w14:paraId="1D2E7FD8" w14:textId="77777777" w:rsidR="00DC7E97" w:rsidRPr="00DC7E97" w:rsidRDefault="00DC7E97" w:rsidP="00DC7E97">
      <w:bookmarkStart w:id="64" w:name="_TGD_Source_Feature/Geometries"/>
      <w:bookmarkEnd w:id="64"/>
      <w:r w:rsidRPr="00DC7E97">
        <w:t xml:space="preserve">In order to translate these five MGCP features, they will need to be converted to the appropriate geometries.  </w:t>
      </w:r>
    </w:p>
    <w:tbl>
      <w:tblPr>
        <w:tblW w:w="0" w:type="auto"/>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37"/>
        <w:gridCol w:w="2520"/>
        <w:gridCol w:w="810"/>
        <w:gridCol w:w="90"/>
        <w:gridCol w:w="990"/>
        <w:gridCol w:w="2610"/>
        <w:gridCol w:w="900"/>
      </w:tblGrid>
      <w:tr w:rsidR="008A7997" w:rsidRPr="004E49BD" w14:paraId="15B70D6E" w14:textId="77777777" w:rsidTr="00FC238F">
        <w:trPr>
          <w:trHeight w:val="340"/>
        </w:trPr>
        <w:tc>
          <w:tcPr>
            <w:tcW w:w="1337" w:type="dxa"/>
            <w:shd w:val="clear" w:color="000000" w:fill="EBF1DE"/>
            <w:noWrap/>
            <w:vAlign w:val="bottom"/>
            <w:hideMark/>
          </w:tcPr>
          <w:p w14:paraId="1BEB4B20" w14:textId="77777777" w:rsidR="00DC7E97" w:rsidRPr="00DC7E97" w:rsidRDefault="00DC7E97" w:rsidP="00FC238F">
            <w:pPr>
              <w:spacing w:after="0" w:line="240" w:lineRule="auto"/>
              <w:jc w:val="center"/>
            </w:pPr>
          </w:p>
        </w:tc>
        <w:tc>
          <w:tcPr>
            <w:tcW w:w="2520" w:type="dxa"/>
            <w:shd w:val="clear" w:color="000000" w:fill="EBF1DE"/>
            <w:noWrap/>
            <w:vAlign w:val="bottom"/>
            <w:hideMark/>
          </w:tcPr>
          <w:p w14:paraId="2CADD34F" w14:textId="77777777" w:rsidR="00DC7E97" w:rsidRPr="00DC7E97" w:rsidRDefault="00DC7E97" w:rsidP="00FC238F">
            <w:pPr>
              <w:spacing w:after="0" w:line="240" w:lineRule="auto"/>
              <w:jc w:val="center"/>
            </w:pPr>
            <w:r w:rsidRPr="00DC7E97">
              <w:t>MGCP</w:t>
            </w:r>
          </w:p>
        </w:tc>
        <w:tc>
          <w:tcPr>
            <w:tcW w:w="810" w:type="dxa"/>
            <w:shd w:val="clear" w:color="000000" w:fill="EBF1DE"/>
            <w:noWrap/>
            <w:vAlign w:val="bottom"/>
            <w:hideMark/>
          </w:tcPr>
          <w:p w14:paraId="23903885" w14:textId="77777777" w:rsidR="00DC7E97" w:rsidRPr="00DC7E97" w:rsidRDefault="00DC7E97" w:rsidP="00FC238F">
            <w:pPr>
              <w:spacing w:after="0" w:line="240" w:lineRule="auto"/>
              <w:jc w:val="center"/>
            </w:pPr>
          </w:p>
        </w:tc>
        <w:tc>
          <w:tcPr>
            <w:tcW w:w="3690" w:type="dxa"/>
            <w:gridSpan w:val="3"/>
            <w:shd w:val="clear" w:color="000000" w:fill="DCE6F1"/>
            <w:noWrap/>
            <w:vAlign w:val="bottom"/>
            <w:hideMark/>
          </w:tcPr>
          <w:p w14:paraId="6ED51058" w14:textId="77777777" w:rsidR="00DC7E97" w:rsidRPr="00DC7E97" w:rsidRDefault="00DC7E97" w:rsidP="00FC238F">
            <w:pPr>
              <w:spacing w:after="0" w:line="240" w:lineRule="auto"/>
              <w:jc w:val="center"/>
            </w:pPr>
            <w:r w:rsidRPr="00DC7E97">
              <w:t>GGDM</w:t>
            </w:r>
          </w:p>
        </w:tc>
        <w:tc>
          <w:tcPr>
            <w:tcW w:w="900" w:type="dxa"/>
            <w:shd w:val="clear" w:color="000000" w:fill="DCE6F1"/>
            <w:noWrap/>
            <w:vAlign w:val="bottom"/>
            <w:hideMark/>
          </w:tcPr>
          <w:p w14:paraId="7EE0EB7D" w14:textId="77777777" w:rsidR="00DC7E97" w:rsidRPr="00DC7E97" w:rsidRDefault="00DC7E97" w:rsidP="00FC238F">
            <w:pPr>
              <w:spacing w:after="0" w:line="240" w:lineRule="auto"/>
              <w:jc w:val="center"/>
            </w:pPr>
          </w:p>
        </w:tc>
      </w:tr>
      <w:tr w:rsidR="008A7997" w:rsidRPr="004E49BD" w14:paraId="76F9ACF8" w14:textId="77777777" w:rsidTr="00FC238F">
        <w:trPr>
          <w:trHeight w:val="610"/>
        </w:trPr>
        <w:tc>
          <w:tcPr>
            <w:tcW w:w="1337" w:type="dxa"/>
            <w:shd w:val="clear" w:color="000000" w:fill="C0C0C0"/>
            <w:vAlign w:val="center"/>
            <w:hideMark/>
          </w:tcPr>
          <w:p w14:paraId="2A8AE18B" w14:textId="77777777" w:rsidR="00DC7E97" w:rsidRPr="00DC7E97" w:rsidRDefault="00DC7E97" w:rsidP="00FC238F">
            <w:pPr>
              <w:spacing w:after="0" w:line="240" w:lineRule="auto"/>
              <w:jc w:val="center"/>
            </w:pPr>
            <w:proofErr w:type="spellStart"/>
            <w:r w:rsidRPr="00DC7E97">
              <w:t>Shapefile</w:t>
            </w:r>
            <w:proofErr w:type="spellEnd"/>
          </w:p>
        </w:tc>
        <w:tc>
          <w:tcPr>
            <w:tcW w:w="2520" w:type="dxa"/>
            <w:shd w:val="clear" w:color="000000" w:fill="C0C0C0"/>
            <w:vAlign w:val="center"/>
            <w:hideMark/>
          </w:tcPr>
          <w:p w14:paraId="2CFB6E42" w14:textId="77777777" w:rsidR="00DC7E97" w:rsidRPr="00DC7E97" w:rsidRDefault="00DC7E97" w:rsidP="00FC238F">
            <w:pPr>
              <w:spacing w:after="0" w:line="240" w:lineRule="auto"/>
              <w:jc w:val="center"/>
            </w:pPr>
            <w:r w:rsidRPr="00DC7E97">
              <w:t>Feature Name</w:t>
            </w:r>
          </w:p>
        </w:tc>
        <w:tc>
          <w:tcPr>
            <w:tcW w:w="900" w:type="dxa"/>
            <w:gridSpan w:val="2"/>
            <w:shd w:val="clear" w:color="000000" w:fill="C0C0C0"/>
            <w:vAlign w:val="center"/>
            <w:hideMark/>
          </w:tcPr>
          <w:p w14:paraId="44C1AEDF" w14:textId="77777777" w:rsidR="00DC7E97" w:rsidRPr="00DC7E97" w:rsidRDefault="00DC7E97" w:rsidP="00FC238F">
            <w:pPr>
              <w:spacing w:after="0" w:line="240" w:lineRule="auto"/>
              <w:jc w:val="center"/>
            </w:pPr>
            <w:proofErr w:type="spellStart"/>
            <w:r w:rsidRPr="00DC7E97">
              <w:t>Geom</w:t>
            </w:r>
            <w:proofErr w:type="spellEnd"/>
          </w:p>
        </w:tc>
        <w:tc>
          <w:tcPr>
            <w:tcW w:w="990" w:type="dxa"/>
            <w:shd w:val="clear" w:color="000000" w:fill="C0C0C0"/>
            <w:vAlign w:val="center"/>
            <w:hideMark/>
          </w:tcPr>
          <w:p w14:paraId="555E7322" w14:textId="77777777" w:rsidR="00DC7E97" w:rsidRPr="00DC7E97" w:rsidRDefault="00DC7E97" w:rsidP="00FC238F">
            <w:pPr>
              <w:spacing w:after="0" w:line="240" w:lineRule="auto"/>
              <w:jc w:val="center"/>
            </w:pPr>
            <w:r w:rsidRPr="00DC7E97">
              <w:t>GGDM Code</w:t>
            </w:r>
          </w:p>
        </w:tc>
        <w:tc>
          <w:tcPr>
            <w:tcW w:w="2610" w:type="dxa"/>
            <w:shd w:val="clear" w:color="000000" w:fill="C0C0C0"/>
            <w:vAlign w:val="center"/>
            <w:hideMark/>
          </w:tcPr>
          <w:p w14:paraId="2373BC31" w14:textId="77777777" w:rsidR="00DC7E97" w:rsidRPr="00DC7E97" w:rsidRDefault="00DC7E97" w:rsidP="00FC238F">
            <w:pPr>
              <w:spacing w:after="0" w:line="240" w:lineRule="auto"/>
              <w:jc w:val="center"/>
            </w:pPr>
            <w:r w:rsidRPr="00DC7E97">
              <w:t>Feature Name</w:t>
            </w:r>
          </w:p>
        </w:tc>
        <w:tc>
          <w:tcPr>
            <w:tcW w:w="900" w:type="dxa"/>
            <w:shd w:val="clear" w:color="000000" w:fill="C0C0C0"/>
            <w:vAlign w:val="center"/>
            <w:hideMark/>
          </w:tcPr>
          <w:p w14:paraId="2A07594D" w14:textId="77777777" w:rsidR="00DC7E97" w:rsidRPr="00DC7E97" w:rsidRDefault="00DC7E97" w:rsidP="00FC238F">
            <w:pPr>
              <w:spacing w:after="0" w:line="240" w:lineRule="auto"/>
              <w:jc w:val="center"/>
            </w:pPr>
            <w:proofErr w:type="spellStart"/>
            <w:r w:rsidRPr="00DC7E97">
              <w:t>Geom</w:t>
            </w:r>
            <w:proofErr w:type="spellEnd"/>
          </w:p>
        </w:tc>
      </w:tr>
      <w:tr w:rsidR="008A7997" w:rsidRPr="004E49BD" w14:paraId="78DD15E3" w14:textId="77777777" w:rsidTr="00FC238F">
        <w:trPr>
          <w:trHeight w:val="432"/>
        </w:trPr>
        <w:tc>
          <w:tcPr>
            <w:tcW w:w="1337" w:type="dxa"/>
            <w:shd w:val="clear" w:color="000000" w:fill="EBF1DE"/>
            <w:vAlign w:val="bottom"/>
            <w:hideMark/>
          </w:tcPr>
          <w:p w14:paraId="636DA9AA" w14:textId="77777777" w:rsidR="00DC7E97" w:rsidRPr="00DC7E97" w:rsidRDefault="00DC7E97" w:rsidP="00FC238F">
            <w:r w:rsidRPr="00DC7E97">
              <w:t>PAC030</w:t>
            </w:r>
          </w:p>
        </w:tc>
        <w:tc>
          <w:tcPr>
            <w:tcW w:w="2520" w:type="dxa"/>
            <w:shd w:val="clear" w:color="000000" w:fill="EBF1DE"/>
            <w:vAlign w:val="center"/>
          </w:tcPr>
          <w:p w14:paraId="0112DD77" w14:textId="77777777" w:rsidR="00DC7E97" w:rsidRPr="00DC7E97" w:rsidRDefault="00DC7E97" w:rsidP="00FC238F">
            <w:pPr>
              <w:spacing w:after="0" w:line="240" w:lineRule="auto"/>
            </w:pPr>
            <w:r w:rsidRPr="00DC7E97">
              <w:t>SETTLING POND</w:t>
            </w:r>
          </w:p>
        </w:tc>
        <w:tc>
          <w:tcPr>
            <w:tcW w:w="900" w:type="dxa"/>
            <w:gridSpan w:val="2"/>
            <w:shd w:val="clear" w:color="000000" w:fill="EBF1DE"/>
            <w:vAlign w:val="center"/>
            <w:hideMark/>
          </w:tcPr>
          <w:p w14:paraId="4BC6D7A0"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264AF436" w14:textId="77777777" w:rsidR="00DC7E97" w:rsidRPr="00DC7E97" w:rsidRDefault="00DC7E97" w:rsidP="00FC238F">
            <w:pPr>
              <w:spacing w:after="0" w:line="240" w:lineRule="auto"/>
            </w:pPr>
            <w:r w:rsidRPr="00DC7E97">
              <w:t>AC030</w:t>
            </w:r>
          </w:p>
        </w:tc>
        <w:tc>
          <w:tcPr>
            <w:tcW w:w="2610" w:type="dxa"/>
            <w:shd w:val="clear" w:color="000000" w:fill="DCE6F1"/>
            <w:vAlign w:val="center"/>
          </w:tcPr>
          <w:p w14:paraId="24878DD1" w14:textId="77777777" w:rsidR="00DC7E97" w:rsidRPr="00DC7E97" w:rsidRDefault="00DC7E97" w:rsidP="00FC238F">
            <w:pPr>
              <w:spacing w:after="0" w:line="240" w:lineRule="auto"/>
            </w:pPr>
            <w:r w:rsidRPr="00DC7E97">
              <w:t>SETTLING_POND_S</w:t>
            </w:r>
          </w:p>
        </w:tc>
        <w:tc>
          <w:tcPr>
            <w:tcW w:w="900" w:type="dxa"/>
            <w:shd w:val="clear" w:color="000000" w:fill="DCE6F1"/>
            <w:vAlign w:val="center"/>
          </w:tcPr>
          <w:p w14:paraId="7F58485D" w14:textId="77777777" w:rsidR="00DC7E97" w:rsidRPr="00DC7E97" w:rsidRDefault="00DC7E97" w:rsidP="00FC238F">
            <w:pPr>
              <w:spacing w:after="0" w:line="240" w:lineRule="auto"/>
            </w:pPr>
            <w:r w:rsidRPr="00DC7E97">
              <w:t>Area</w:t>
            </w:r>
          </w:p>
        </w:tc>
      </w:tr>
      <w:tr w:rsidR="008A7997" w:rsidRPr="004E49BD" w14:paraId="0FBE5161" w14:textId="77777777" w:rsidTr="00FC238F">
        <w:trPr>
          <w:trHeight w:val="432"/>
        </w:trPr>
        <w:tc>
          <w:tcPr>
            <w:tcW w:w="1337" w:type="dxa"/>
            <w:shd w:val="clear" w:color="000000" w:fill="EBF1DE"/>
            <w:vAlign w:val="bottom"/>
            <w:hideMark/>
          </w:tcPr>
          <w:p w14:paraId="549D9A47" w14:textId="77777777" w:rsidR="00DC7E97" w:rsidRPr="00DC7E97" w:rsidRDefault="00DC7E97" w:rsidP="00FC238F">
            <w:r w:rsidRPr="00DC7E97">
              <w:t>PBA050</w:t>
            </w:r>
          </w:p>
        </w:tc>
        <w:tc>
          <w:tcPr>
            <w:tcW w:w="2520" w:type="dxa"/>
            <w:shd w:val="clear" w:color="000000" w:fill="EBF1DE"/>
            <w:vAlign w:val="center"/>
          </w:tcPr>
          <w:p w14:paraId="3D347687" w14:textId="77777777" w:rsidR="00DC7E97" w:rsidRPr="00DC7E97" w:rsidRDefault="00DC7E97" w:rsidP="00FC238F">
            <w:pPr>
              <w:spacing w:after="0" w:line="240" w:lineRule="auto"/>
            </w:pPr>
            <w:r w:rsidRPr="00DC7E97">
              <w:t>BEACH</w:t>
            </w:r>
          </w:p>
        </w:tc>
        <w:tc>
          <w:tcPr>
            <w:tcW w:w="900" w:type="dxa"/>
            <w:gridSpan w:val="2"/>
            <w:shd w:val="clear" w:color="000000" w:fill="EBF1DE"/>
            <w:vAlign w:val="center"/>
          </w:tcPr>
          <w:p w14:paraId="20B3DFA1"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2F96DB03" w14:textId="77777777" w:rsidR="00DC7E97" w:rsidRPr="00DC7E97" w:rsidRDefault="00DC7E97" w:rsidP="00FC238F">
            <w:pPr>
              <w:spacing w:after="0" w:line="240" w:lineRule="auto"/>
            </w:pPr>
            <w:r w:rsidRPr="00DC7E97">
              <w:t>BA050</w:t>
            </w:r>
          </w:p>
        </w:tc>
        <w:tc>
          <w:tcPr>
            <w:tcW w:w="2610" w:type="dxa"/>
            <w:shd w:val="clear" w:color="000000" w:fill="DCE6F1"/>
            <w:vAlign w:val="center"/>
          </w:tcPr>
          <w:p w14:paraId="495CCC6B" w14:textId="77777777" w:rsidR="00DC7E97" w:rsidRPr="00DC7E97" w:rsidRDefault="00DC7E97" w:rsidP="00FC238F">
            <w:pPr>
              <w:spacing w:after="0" w:line="240" w:lineRule="auto"/>
            </w:pPr>
            <w:r w:rsidRPr="00DC7E97">
              <w:t>BEACH_S</w:t>
            </w:r>
          </w:p>
        </w:tc>
        <w:tc>
          <w:tcPr>
            <w:tcW w:w="900" w:type="dxa"/>
            <w:shd w:val="clear" w:color="000000" w:fill="DCE6F1"/>
            <w:vAlign w:val="center"/>
          </w:tcPr>
          <w:p w14:paraId="081B05E8" w14:textId="77777777" w:rsidR="00DC7E97" w:rsidRPr="00DC7E97" w:rsidRDefault="00DC7E97" w:rsidP="00FC238F">
            <w:pPr>
              <w:spacing w:after="0" w:line="240" w:lineRule="auto"/>
            </w:pPr>
            <w:r w:rsidRPr="00DC7E97">
              <w:t>Area</w:t>
            </w:r>
          </w:p>
        </w:tc>
      </w:tr>
      <w:tr w:rsidR="008A7997" w:rsidRPr="004E49BD" w14:paraId="080AB17B" w14:textId="77777777" w:rsidTr="00FC238F">
        <w:trPr>
          <w:trHeight w:val="432"/>
        </w:trPr>
        <w:tc>
          <w:tcPr>
            <w:tcW w:w="1337" w:type="dxa"/>
            <w:shd w:val="clear" w:color="000000" w:fill="EBF1DE"/>
            <w:vAlign w:val="bottom"/>
            <w:hideMark/>
          </w:tcPr>
          <w:p w14:paraId="13449D47" w14:textId="77777777" w:rsidR="00DC7E97" w:rsidRPr="00DC7E97" w:rsidRDefault="00DC7E97" w:rsidP="00FC238F">
            <w:r w:rsidRPr="00DC7E97">
              <w:t>PBH010</w:t>
            </w:r>
          </w:p>
        </w:tc>
        <w:tc>
          <w:tcPr>
            <w:tcW w:w="2520" w:type="dxa"/>
            <w:shd w:val="clear" w:color="000000" w:fill="EBF1DE"/>
            <w:vAlign w:val="center"/>
          </w:tcPr>
          <w:p w14:paraId="4A52789F" w14:textId="77777777" w:rsidR="00DC7E97" w:rsidRPr="00DC7E97" w:rsidRDefault="00DC7E97" w:rsidP="00FC238F">
            <w:pPr>
              <w:spacing w:after="0" w:line="240" w:lineRule="auto"/>
            </w:pPr>
            <w:r w:rsidRPr="00DC7E97">
              <w:t>AQUEDUCT</w:t>
            </w:r>
          </w:p>
        </w:tc>
        <w:tc>
          <w:tcPr>
            <w:tcW w:w="900" w:type="dxa"/>
            <w:gridSpan w:val="2"/>
            <w:shd w:val="clear" w:color="000000" w:fill="EBF1DE"/>
            <w:vAlign w:val="center"/>
          </w:tcPr>
          <w:p w14:paraId="58EA3EB5"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2D748284" w14:textId="77777777" w:rsidR="00DC7E97" w:rsidRPr="00DC7E97" w:rsidRDefault="00DC7E97" w:rsidP="00FC238F">
            <w:pPr>
              <w:spacing w:after="0" w:line="240" w:lineRule="auto"/>
            </w:pPr>
            <w:r w:rsidRPr="00DC7E97">
              <w:t>BH010</w:t>
            </w:r>
          </w:p>
        </w:tc>
        <w:tc>
          <w:tcPr>
            <w:tcW w:w="2610" w:type="dxa"/>
            <w:shd w:val="clear" w:color="000000" w:fill="DCE6F1"/>
            <w:vAlign w:val="center"/>
          </w:tcPr>
          <w:p w14:paraId="69BFD6D8" w14:textId="77777777" w:rsidR="00DC7E97" w:rsidRPr="00DC7E97" w:rsidRDefault="00DC7E97" w:rsidP="00FC238F">
            <w:pPr>
              <w:spacing w:after="0" w:line="240" w:lineRule="auto"/>
            </w:pPr>
            <w:r w:rsidRPr="00DC7E97">
              <w:t>AQUEDUCT_C</w:t>
            </w:r>
          </w:p>
        </w:tc>
        <w:tc>
          <w:tcPr>
            <w:tcW w:w="900" w:type="dxa"/>
            <w:shd w:val="clear" w:color="000000" w:fill="DCE6F1"/>
            <w:vAlign w:val="center"/>
          </w:tcPr>
          <w:p w14:paraId="7FA214F3" w14:textId="77777777" w:rsidR="00DC7E97" w:rsidRPr="00DC7E97" w:rsidRDefault="00DC7E97" w:rsidP="00FC238F">
            <w:pPr>
              <w:spacing w:after="0" w:line="240" w:lineRule="auto"/>
            </w:pPr>
            <w:r w:rsidRPr="00DC7E97">
              <w:t>Line</w:t>
            </w:r>
          </w:p>
        </w:tc>
      </w:tr>
      <w:tr w:rsidR="008A7997" w:rsidRPr="004E49BD" w14:paraId="74B03792" w14:textId="77777777" w:rsidTr="00FC238F">
        <w:trPr>
          <w:trHeight w:val="432"/>
        </w:trPr>
        <w:tc>
          <w:tcPr>
            <w:tcW w:w="1337" w:type="dxa"/>
            <w:shd w:val="clear" w:color="000000" w:fill="EBF1DE"/>
            <w:vAlign w:val="bottom"/>
            <w:hideMark/>
          </w:tcPr>
          <w:p w14:paraId="1D477143" w14:textId="77777777" w:rsidR="00DC7E97" w:rsidRPr="00DC7E97" w:rsidRDefault="00DC7E97" w:rsidP="00FC238F">
            <w:r w:rsidRPr="00DC7E97">
              <w:t>PGB050</w:t>
            </w:r>
          </w:p>
        </w:tc>
        <w:tc>
          <w:tcPr>
            <w:tcW w:w="2520" w:type="dxa"/>
            <w:shd w:val="clear" w:color="000000" w:fill="EBF1DE"/>
            <w:vAlign w:val="center"/>
          </w:tcPr>
          <w:p w14:paraId="58D0C5F2" w14:textId="77777777" w:rsidR="00DC7E97" w:rsidRPr="00DC7E97" w:rsidRDefault="00DC7E97" w:rsidP="00FC238F">
            <w:pPr>
              <w:spacing w:after="0" w:line="240" w:lineRule="auto"/>
            </w:pPr>
            <w:r w:rsidRPr="00DC7E97">
              <w:t>AIRCRAFT REVETMENT</w:t>
            </w:r>
          </w:p>
        </w:tc>
        <w:tc>
          <w:tcPr>
            <w:tcW w:w="900" w:type="dxa"/>
            <w:gridSpan w:val="2"/>
            <w:shd w:val="clear" w:color="000000" w:fill="EBF1DE"/>
            <w:vAlign w:val="center"/>
          </w:tcPr>
          <w:p w14:paraId="5C46AE01" w14:textId="77777777" w:rsidR="00DC7E97" w:rsidRPr="00DC7E97" w:rsidRDefault="00DC7E97" w:rsidP="00FC238F">
            <w:pPr>
              <w:spacing w:after="0" w:line="240" w:lineRule="auto"/>
            </w:pPr>
            <w:r w:rsidRPr="00DC7E97">
              <w:t>Point</w:t>
            </w:r>
          </w:p>
        </w:tc>
        <w:tc>
          <w:tcPr>
            <w:tcW w:w="990" w:type="dxa"/>
            <w:shd w:val="clear" w:color="000000" w:fill="DCE6F1"/>
            <w:vAlign w:val="center"/>
          </w:tcPr>
          <w:p w14:paraId="1E8E3515" w14:textId="77777777" w:rsidR="00DC7E97" w:rsidRPr="00DC7E97" w:rsidRDefault="00DC7E97" w:rsidP="00FC238F">
            <w:pPr>
              <w:spacing w:after="0" w:line="240" w:lineRule="auto"/>
            </w:pPr>
            <w:r w:rsidRPr="00DC7E97">
              <w:t>GB050</w:t>
            </w:r>
          </w:p>
        </w:tc>
        <w:tc>
          <w:tcPr>
            <w:tcW w:w="2610" w:type="dxa"/>
            <w:shd w:val="clear" w:color="000000" w:fill="DCE6F1"/>
            <w:vAlign w:val="center"/>
          </w:tcPr>
          <w:p w14:paraId="50971C80" w14:textId="77777777" w:rsidR="00DC7E97" w:rsidRPr="00DC7E97" w:rsidRDefault="00DC7E97" w:rsidP="00FC238F">
            <w:pPr>
              <w:spacing w:after="0" w:line="240" w:lineRule="auto"/>
            </w:pPr>
            <w:r w:rsidRPr="00DC7E97">
              <w:t>DEFENSIVE_REVETMENT_C</w:t>
            </w:r>
          </w:p>
        </w:tc>
        <w:tc>
          <w:tcPr>
            <w:tcW w:w="900" w:type="dxa"/>
            <w:shd w:val="clear" w:color="000000" w:fill="DCE6F1"/>
            <w:vAlign w:val="center"/>
          </w:tcPr>
          <w:p w14:paraId="502D4B57" w14:textId="77777777" w:rsidR="00DC7E97" w:rsidRPr="00DC7E97" w:rsidRDefault="00DC7E97" w:rsidP="00FC238F">
            <w:pPr>
              <w:spacing w:after="0" w:line="240" w:lineRule="auto"/>
            </w:pPr>
            <w:r w:rsidRPr="00DC7E97">
              <w:t>Line</w:t>
            </w:r>
          </w:p>
        </w:tc>
      </w:tr>
      <w:tr w:rsidR="008A7997" w:rsidRPr="004E49BD" w14:paraId="7148AB12" w14:textId="77777777" w:rsidTr="00FC238F">
        <w:trPr>
          <w:trHeight w:val="432"/>
        </w:trPr>
        <w:tc>
          <w:tcPr>
            <w:tcW w:w="1337" w:type="dxa"/>
            <w:shd w:val="clear" w:color="000000" w:fill="EBF1DE"/>
            <w:vAlign w:val="center"/>
            <w:hideMark/>
          </w:tcPr>
          <w:p w14:paraId="2750DC9E" w14:textId="77777777" w:rsidR="00DC7E97" w:rsidRPr="00DC7E97" w:rsidRDefault="00DC7E97" w:rsidP="00FC238F">
            <w:r w:rsidRPr="00DC7E97">
              <w:t>LDB160</w:t>
            </w:r>
          </w:p>
        </w:tc>
        <w:tc>
          <w:tcPr>
            <w:tcW w:w="2520" w:type="dxa"/>
            <w:shd w:val="clear" w:color="000000" w:fill="EBF1DE"/>
            <w:vAlign w:val="center"/>
          </w:tcPr>
          <w:p w14:paraId="642C678C" w14:textId="77777777" w:rsidR="00DC7E97" w:rsidRPr="00DC7E97" w:rsidRDefault="00DC7E97" w:rsidP="00FC238F">
            <w:pPr>
              <w:spacing w:after="0" w:line="240" w:lineRule="auto"/>
            </w:pPr>
            <w:r w:rsidRPr="00DC7E97">
              <w:t>ROCK FORMATION</w:t>
            </w:r>
          </w:p>
        </w:tc>
        <w:tc>
          <w:tcPr>
            <w:tcW w:w="900" w:type="dxa"/>
            <w:gridSpan w:val="2"/>
            <w:shd w:val="clear" w:color="000000" w:fill="EBF1DE"/>
            <w:vAlign w:val="center"/>
          </w:tcPr>
          <w:p w14:paraId="168D5102" w14:textId="77777777" w:rsidR="00DC7E97" w:rsidRPr="00DC7E97" w:rsidRDefault="00DC7E97" w:rsidP="00FC238F">
            <w:pPr>
              <w:spacing w:after="0" w:line="240" w:lineRule="auto"/>
            </w:pPr>
            <w:r w:rsidRPr="00DC7E97">
              <w:t>Line</w:t>
            </w:r>
          </w:p>
        </w:tc>
        <w:tc>
          <w:tcPr>
            <w:tcW w:w="990" w:type="dxa"/>
            <w:shd w:val="clear" w:color="000000" w:fill="DCE6F1"/>
            <w:vAlign w:val="center"/>
          </w:tcPr>
          <w:p w14:paraId="466989D3" w14:textId="77777777" w:rsidR="00DC7E97" w:rsidRPr="00DC7E97" w:rsidRDefault="00DC7E97" w:rsidP="00FC238F">
            <w:pPr>
              <w:spacing w:after="0" w:line="240" w:lineRule="auto"/>
            </w:pPr>
            <w:r w:rsidRPr="00DC7E97">
              <w:t>DB160</w:t>
            </w:r>
          </w:p>
        </w:tc>
        <w:tc>
          <w:tcPr>
            <w:tcW w:w="2610" w:type="dxa"/>
            <w:shd w:val="clear" w:color="000000" w:fill="DCE6F1"/>
            <w:vAlign w:val="center"/>
          </w:tcPr>
          <w:p w14:paraId="59D94429" w14:textId="77777777" w:rsidR="00DC7E97" w:rsidRPr="00DC7E97" w:rsidRDefault="00DC7E97" w:rsidP="00FC238F">
            <w:pPr>
              <w:spacing w:after="0" w:line="240" w:lineRule="auto"/>
            </w:pPr>
            <w:r w:rsidRPr="00DC7E97">
              <w:t>ROCK_FORMATION_P/_S</w:t>
            </w:r>
          </w:p>
        </w:tc>
        <w:tc>
          <w:tcPr>
            <w:tcW w:w="900" w:type="dxa"/>
            <w:shd w:val="clear" w:color="000000" w:fill="DCE6F1"/>
            <w:vAlign w:val="center"/>
          </w:tcPr>
          <w:p w14:paraId="7F18B0EF" w14:textId="77777777" w:rsidR="00DC7E97" w:rsidRPr="00DC7E97" w:rsidRDefault="00DC7E97" w:rsidP="00FC238F">
            <w:pPr>
              <w:spacing w:after="0" w:line="240" w:lineRule="auto"/>
            </w:pPr>
            <w:r w:rsidRPr="00DC7E97">
              <w:t>Point or Area</w:t>
            </w:r>
          </w:p>
        </w:tc>
      </w:tr>
    </w:tbl>
    <w:p w14:paraId="6F1DD438" w14:textId="31B8AB6F" w:rsidR="00DC7E97" w:rsidRPr="00DC7E97" w:rsidRDefault="00DC7E97" w:rsidP="00770994"/>
    <w:p w14:paraId="48F7630D" w14:textId="77777777" w:rsidR="00697429" w:rsidRPr="00770994" w:rsidRDefault="00697429">
      <w:pPr>
        <w:rPr>
          <w:rFonts w:asciiTheme="majorHAnsi" w:hAnsiTheme="majorHAnsi"/>
          <w:b/>
          <w:sz w:val="26"/>
        </w:rPr>
      </w:pPr>
      <w:r>
        <w:br w:type="page"/>
      </w:r>
    </w:p>
    <w:p w14:paraId="1DA1C67C" w14:textId="6DC5666D" w:rsidR="00763291" w:rsidRPr="004A32B1" w:rsidRDefault="00763291" w:rsidP="00770994">
      <w:pPr>
        <w:pStyle w:val="Heading1"/>
      </w:pPr>
      <w:bookmarkStart w:id="65" w:name="_Toc483571153"/>
      <w:bookmarkStart w:id="66" w:name="_Toc39665362"/>
      <w:r w:rsidRPr="004A32B1">
        <w:t>Appendix C</w:t>
      </w:r>
      <w:r w:rsidR="004A32B1" w:rsidRPr="004A32B1">
        <w:t xml:space="preserve"> </w:t>
      </w:r>
      <w:r w:rsidRPr="004A32B1">
        <w:t>Create</w:t>
      </w:r>
      <w:r w:rsidR="00370904">
        <w:t xml:space="preserve"> an Esri-formatted Correlation</w:t>
      </w:r>
      <w:r w:rsidRPr="004A32B1">
        <w:t xml:space="preserve"> Mapping</w:t>
      </w:r>
      <w:bookmarkEnd w:id="66"/>
      <w:r w:rsidRPr="004A32B1">
        <w:t xml:space="preserve"> </w:t>
      </w:r>
      <w:bookmarkEnd w:id="65"/>
    </w:p>
    <w:p w14:paraId="6248327A" w14:textId="25A2F199" w:rsidR="00763291" w:rsidRPr="00770994" w:rsidRDefault="00370904" w:rsidP="00770994">
      <w:pPr>
        <w:pStyle w:val="Heading2"/>
      </w:pPr>
      <w:bookmarkStart w:id="67" w:name="_Toc483571154"/>
      <w:bookmarkStart w:id="68" w:name="_Toc39665363"/>
      <w:r w:rsidRPr="00770994">
        <w:t>Esri</w:t>
      </w:r>
      <w:r w:rsidR="00763291" w:rsidRPr="00770994">
        <w:t xml:space="preserve"> Cross Reference </w:t>
      </w:r>
      <w:r w:rsidRPr="00770994">
        <w:t>Personal Geod</w:t>
      </w:r>
      <w:r w:rsidR="00763291" w:rsidRPr="00770994">
        <w:t>atabase Overview</w:t>
      </w:r>
      <w:bookmarkEnd w:id="67"/>
      <w:bookmarkEnd w:id="68"/>
    </w:p>
    <w:p w14:paraId="55D2E5C0" w14:textId="77777777" w:rsidR="00370904" w:rsidRDefault="00370904" w:rsidP="00763291">
      <w:r>
        <w:t>The c</w:t>
      </w:r>
      <w:r w:rsidR="00763291">
        <w:t>ross reference mapping</w:t>
      </w:r>
      <w:r>
        <w:t>s</w:t>
      </w:r>
      <w:r w:rsidR="00763291">
        <w:t xml:space="preserve"> designate the relationships between feature classes, subtypes, and attributes (fields and values) in a source schema and a target schema. </w:t>
      </w:r>
      <w:r>
        <w:t>W</w:t>
      </w:r>
      <w:r w:rsidR="00763291">
        <w:t xml:space="preserve">e are </w:t>
      </w:r>
      <w:r>
        <w:t xml:space="preserve">translating </w:t>
      </w:r>
      <w:r w:rsidR="00763291">
        <w:t xml:space="preserve">into the GGDM 3.0 schema, </w:t>
      </w:r>
      <w:r>
        <w:t>using the</w:t>
      </w:r>
      <w:r w:rsidR="00763291">
        <w:t xml:space="preserve"> GGDM 3.0 Entity Catalog </w:t>
      </w:r>
      <w:r>
        <w:t>spreadsheet for guidance</w:t>
      </w:r>
      <w:r w:rsidR="00763291">
        <w:t>. The cross reference mapping</w:t>
      </w:r>
      <w:r>
        <w:t xml:space="preserve">s can be </w:t>
      </w:r>
      <w:r w:rsidR="00763291">
        <w:t xml:space="preserve">developed </w:t>
      </w:r>
      <w:r>
        <w:t>either as a:</w:t>
      </w:r>
    </w:p>
    <w:p w14:paraId="0FE33B7C" w14:textId="77777777" w:rsidR="00370904" w:rsidRDefault="00370904" w:rsidP="00CB156B">
      <w:pPr>
        <w:pStyle w:val="ListParagraph"/>
        <w:numPr>
          <w:ilvl w:val="0"/>
          <w:numId w:val="33"/>
        </w:numPr>
      </w:pPr>
      <w:r>
        <w:t xml:space="preserve">Microsoft </w:t>
      </w:r>
      <w:r w:rsidR="00763291">
        <w:t>Excel</w:t>
      </w:r>
      <w:r>
        <w:t xml:space="preserve"> spreadsheets</w:t>
      </w:r>
      <w:r w:rsidR="00763291">
        <w:t xml:space="preserve"> and then converted to a</w:t>
      </w:r>
      <w:r>
        <w:t xml:space="preserve"> personal geo</w:t>
      </w:r>
      <w:r w:rsidR="00763291">
        <w:t xml:space="preserve">database using the </w:t>
      </w:r>
      <w:r>
        <w:t xml:space="preserve">Esri ArcGIS Production mapping Extension Data Loader </w:t>
      </w:r>
      <w:r w:rsidR="00763291">
        <w:t xml:space="preserve">Arc Create Cross-Reference tool </w:t>
      </w:r>
      <w:r>
        <w:t xml:space="preserve">or </w:t>
      </w:r>
    </w:p>
    <w:p w14:paraId="06C54B57" w14:textId="1A31E303" w:rsidR="00763291" w:rsidRDefault="00370904" w:rsidP="00CB156B">
      <w:pPr>
        <w:pStyle w:val="ListParagraph"/>
        <w:numPr>
          <w:ilvl w:val="0"/>
          <w:numId w:val="33"/>
        </w:numPr>
      </w:pPr>
      <w:r>
        <w:t>Esri personal geodatabase (using Microsoft Access)</w:t>
      </w:r>
      <w:r w:rsidR="00763291">
        <w:t xml:space="preserve"> </w:t>
      </w:r>
    </w:p>
    <w:p w14:paraId="59E7F3FD" w14:textId="77777777" w:rsidR="00763291" w:rsidRPr="00770994" w:rsidRDefault="00763291" w:rsidP="00770994">
      <w:pPr>
        <w:pStyle w:val="Heading2"/>
      </w:pPr>
      <w:bookmarkStart w:id="69" w:name="_Toc39665364"/>
      <w:r w:rsidRPr="00770994">
        <w:t>Cross Reference Table Structure</w:t>
      </w:r>
      <w:bookmarkEnd w:id="69"/>
    </w:p>
    <w:p w14:paraId="32881145" w14:textId="4E0342D9" w:rsidR="00763291" w:rsidRDefault="00763291" w:rsidP="00763291">
      <w:r>
        <w:t xml:space="preserve">The cross reference mapping </w:t>
      </w:r>
      <w:r w:rsidR="00FC238F">
        <w:t xml:space="preserve">spreadsheet or database </w:t>
      </w:r>
      <w:r>
        <w:t>contains three essential Worksheets</w:t>
      </w:r>
      <w:r w:rsidR="00FC238F">
        <w:t xml:space="preserve"> or Tables</w:t>
      </w:r>
      <w:r>
        <w:t xml:space="preserve">: Dataset Mapping, Field Mapping, and Value Mapping. </w:t>
      </w:r>
    </w:p>
    <w:p w14:paraId="290B4E2C" w14:textId="77777777" w:rsidR="00763291" w:rsidRDefault="00763291" w:rsidP="00763291">
      <w:pPr>
        <w:jc w:val="center"/>
      </w:pPr>
      <w:r>
        <w:rPr>
          <w:noProof/>
        </w:rPr>
        <w:drawing>
          <wp:inline distT="0" distB="0" distL="0" distR="0" wp14:anchorId="52FE39F0" wp14:editId="7E01A053">
            <wp:extent cx="6067221" cy="3209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23_18240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0792" cy="3232977"/>
                    </a:xfrm>
                    <a:prstGeom prst="rect">
                      <a:avLst/>
                    </a:prstGeom>
                  </pic:spPr>
                </pic:pic>
              </a:graphicData>
            </a:graphic>
          </wp:inline>
        </w:drawing>
      </w:r>
    </w:p>
    <w:p w14:paraId="166AB2FE" w14:textId="14982AA7" w:rsidR="00763291" w:rsidRPr="008A7997" w:rsidRDefault="00763291" w:rsidP="00CB156B">
      <w:pPr>
        <w:pStyle w:val="ListParagraph"/>
        <w:numPr>
          <w:ilvl w:val="1"/>
          <w:numId w:val="37"/>
        </w:numPr>
      </w:pPr>
      <w:r w:rsidRPr="008A7997">
        <w:t>Dataset Mapping</w:t>
      </w:r>
      <w:r w:rsidR="00FC238F" w:rsidRPr="008A7997">
        <w:t xml:space="preserve"> - </w:t>
      </w:r>
      <w:r w:rsidRPr="008A7997">
        <w:t>contains the relationships between feature</w:t>
      </w:r>
      <w:r w:rsidR="00FC238F" w:rsidRPr="008A7997">
        <w:t>s</w:t>
      </w:r>
      <w:r w:rsidRPr="008A7997">
        <w:t xml:space="preserve"> in the source dataset and corresponding feature</w:t>
      </w:r>
      <w:r w:rsidR="00FC238F" w:rsidRPr="008A7997">
        <w:t>s</w:t>
      </w:r>
      <w:r w:rsidRPr="008A7997">
        <w:t xml:space="preserve"> in GGDM. There are five columns in the Dataset Mapping Worksheet:</w:t>
      </w:r>
    </w:p>
    <w:p w14:paraId="1661868E" w14:textId="0EA736AC" w:rsidR="00763291" w:rsidRPr="000274E1" w:rsidRDefault="00763291" w:rsidP="00763291">
      <w:pPr>
        <w:pStyle w:val="ListParagraph"/>
        <w:numPr>
          <w:ilvl w:val="0"/>
          <w:numId w:val="1"/>
        </w:numPr>
      </w:pPr>
      <w:r w:rsidRPr="000274E1">
        <w:t xml:space="preserve">ID: </w:t>
      </w:r>
      <w:r>
        <w:t xml:space="preserve">Each row will have a unique </w:t>
      </w:r>
      <w:r w:rsidR="00F30396">
        <w:t>identifier</w:t>
      </w:r>
      <w:r>
        <w:t xml:space="preserve">. This is </w:t>
      </w:r>
      <w:r w:rsidR="00F30396">
        <w:t xml:space="preserve">named </w:t>
      </w:r>
      <w:proofErr w:type="spellStart"/>
      <w:r w:rsidR="00F30396">
        <w:t>DatasetMapId</w:t>
      </w:r>
      <w:proofErr w:type="spellEnd"/>
      <w:r w:rsidR="00F30396">
        <w:t xml:space="preserve"> in w</w:t>
      </w:r>
      <w:r>
        <w:t>orksheets</w:t>
      </w:r>
      <w:r w:rsidR="00F30396">
        <w:t xml:space="preserve"> or tables</w:t>
      </w:r>
      <w:r>
        <w:t>.</w:t>
      </w:r>
      <w:r w:rsidR="00F30396">
        <w:t xml:space="preserve"> [NOTE:  This is an AutoNumber in Access so do not generate – let the system do it]</w:t>
      </w:r>
    </w:p>
    <w:p w14:paraId="3673A59E" w14:textId="070E054E" w:rsidR="00763291" w:rsidRPr="000274E1" w:rsidRDefault="00763291" w:rsidP="00763291">
      <w:pPr>
        <w:pStyle w:val="ListParagraph"/>
        <w:numPr>
          <w:ilvl w:val="0"/>
          <w:numId w:val="1"/>
        </w:numPr>
      </w:pPr>
      <w:proofErr w:type="spellStart"/>
      <w:r w:rsidRPr="000274E1">
        <w:t>SourceDataset</w:t>
      </w:r>
      <w:proofErr w:type="spellEnd"/>
      <w:r w:rsidRPr="000274E1">
        <w:t xml:space="preserve">: Name of the </w:t>
      </w:r>
      <w:r w:rsidR="00AF5FD1">
        <w:t>source dataset feature</w:t>
      </w:r>
      <w:r w:rsidRPr="000274E1">
        <w:t xml:space="preserve">. </w:t>
      </w:r>
      <w:r w:rsidR="00AF5FD1">
        <w:t xml:space="preserve">[NOTE: If this is a </w:t>
      </w:r>
      <w:proofErr w:type="spellStart"/>
      <w:r w:rsidR="00AF5FD1">
        <w:t>shapefile</w:t>
      </w:r>
      <w:proofErr w:type="spellEnd"/>
      <w:r w:rsidR="00AF5FD1">
        <w:t>, do not include the .</w:t>
      </w:r>
      <w:proofErr w:type="spellStart"/>
      <w:r w:rsidR="00AF5FD1">
        <w:t>shp</w:t>
      </w:r>
      <w:proofErr w:type="spellEnd"/>
      <w:r w:rsidR="00AF5FD1">
        <w:t xml:space="preserve"> in the name]</w:t>
      </w:r>
    </w:p>
    <w:p w14:paraId="0DA56270" w14:textId="33440B3F" w:rsidR="00763291" w:rsidRPr="000274E1" w:rsidRDefault="00763291" w:rsidP="00763291">
      <w:pPr>
        <w:pStyle w:val="ListParagraph"/>
        <w:numPr>
          <w:ilvl w:val="0"/>
          <w:numId w:val="1"/>
        </w:numPr>
      </w:pPr>
      <w:proofErr w:type="spellStart"/>
      <w:r w:rsidRPr="000274E1">
        <w:t>TargetDataset</w:t>
      </w:r>
      <w:proofErr w:type="spellEnd"/>
      <w:r w:rsidRPr="000274E1">
        <w:t xml:space="preserve">: Name of the GGDM </w:t>
      </w:r>
      <w:r w:rsidR="00AF5FD1">
        <w:t>F</w:t>
      </w:r>
      <w:r w:rsidRPr="000274E1">
        <w:t xml:space="preserve">eature </w:t>
      </w:r>
      <w:r w:rsidR="00AF5FD1">
        <w:t>C</w:t>
      </w:r>
      <w:r w:rsidRPr="000274E1">
        <w:t>lass containing the feature subtype the source feature is being mapped to.</w:t>
      </w:r>
    </w:p>
    <w:p w14:paraId="1CBE1378" w14:textId="2407C9EF" w:rsidR="00763291" w:rsidRPr="000274E1" w:rsidRDefault="00763291" w:rsidP="00763291">
      <w:pPr>
        <w:pStyle w:val="ListParagraph"/>
        <w:numPr>
          <w:ilvl w:val="0"/>
          <w:numId w:val="1"/>
        </w:numPr>
      </w:pPr>
      <w:proofErr w:type="spellStart"/>
      <w:r>
        <w:t>WhereClause</w:t>
      </w:r>
      <w:proofErr w:type="spellEnd"/>
      <w:r>
        <w:t xml:space="preserve">: </w:t>
      </w:r>
      <w:r w:rsidR="00AF5FD1">
        <w:t xml:space="preserve">An optional </w:t>
      </w:r>
      <w:r>
        <w:t>SQL</w:t>
      </w:r>
      <w:r w:rsidRPr="000274E1">
        <w:t xml:space="preserve"> statement </w:t>
      </w:r>
      <w:r w:rsidR="00AF5FD1">
        <w:t>u</w:t>
      </w:r>
      <w:r w:rsidRPr="000274E1">
        <w:t xml:space="preserve">sed to select subsets </w:t>
      </w:r>
      <w:r w:rsidR="00AF5FD1">
        <w:t xml:space="preserve">of the source dataset based on an </w:t>
      </w:r>
      <w:r w:rsidRPr="000274E1">
        <w:t xml:space="preserve">attribute value. </w:t>
      </w:r>
    </w:p>
    <w:p w14:paraId="7DFC1308" w14:textId="14958A9B" w:rsidR="00697429" w:rsidRDefault="00763291" w:rsidP="008A7997">
      <w:pPr>
        <w:pStyle w:val="ListParagraph"/>
        <w:numPr>
          <w:ilvl w:val="0"/>
          <w:numId w:val="1"/>
        </w:numPr>
      </w:pPr>
      <w:r w:rsidRPr="000274E1">
        <w:t>Subtype: Numeric ID of the GGDM feature subtype.</w:t>
      </w:r>
      <w:r w:rsidR="00AF5FD1">
        <w:t xml:space="preserve"> [NOTE: These are found in the GGDM Entity Catalog]</w:t>
      </w:r>
    </w:p>
    <w:p w14:paraId="2D17331F" w14:textId="4F231FA8" w:rsidR="00763291" w:rsidRPr="008A7997" w:rsidRDefault="00763291" w:rsidP="00CB156B">
      <w:pPr>
        <w:pStyle w:val="ListParagraph"/>
        <w:numPr>
          <w:ilvl w:val="1"/>
          <w:numId w:val="37"/>
        </w:numPr>
      </w:pPr>
      <w:r w:rsidRPr="008A7997">
        <w:t>Field Mapping</w:t>
      </w:r>
      <w:r w:rsidR="00E65548" w:rsidRPr="008A7997">
        <w:t xml:space="preserve"> - </w:t>
      </w:r>
      <w:r w:rsidRPr="008A7997">
        <w:t>contains the relationships between attribute</w:t>
      </w:r>
      <w:r w:rsidR="00E65548" w:rsidRPr="008A7997">
        <w:t>s or</w:t>
      </w:r>
      <w:r w:rsidRPr="008A7997">
        <w:t xml:space="preserve"> fields for each source feature and corresponding attribute</w:t>
      </w:r>
      <w:r w:rsidR="00E65548" w:rsidRPr="008A7997">
        <w:t>s or</w:t>
      </w:r>
      <w:r w:rsidRPr="008A7997">
        <w:t xml:space="preserve"> fields in the GGDM </w:t>
      </w:r>
      <w:r w:rsidR="00E65548" w:rsidRPr="008A7997">
        <w:t>feature</w:t>
      </w:r>
      <w:r w:rsidRPr="008A7997">
        <w:t xml:space="preserve">. There are five columns in the </w:t>
      </w:r>
      <w:proofErr w:type="spellStart"/>
      <w:r w:rsidRPr="008A7997">
        <w:t>FieldMapping</w:t>
      </w:r>
      <w:proofErr w:type="spellEnd"/>
      <w:r w:rsidRPr="008A7997">
        <w:t xml:space="preserve"> Worksheet:</w:t>
      </w:r>
    </w:p>
    <w:p w14:paraId="6E1103B3" w14:textId="7D8D1411" w:rsidR="00763291" w:rsidRDefault="00763291" w:rsidP="00763291">
      <w:pPr>
        <w:pStyle w:val="ListParagraph"/>
        <w:numPr>
          <w:ilvl w:val="0"/>
          <w:numId w:val="2"/>
        </w:numPr>
      </w:pPr>
      <w:r>
        <w:t xml:space="preserve">ID: </w:t>
      </w:r>
      <w:r w:rsidRPr="00AB11F5">
        <w:t xml:space="preserve">Each row will have a unique </w:t>
      </w:r>
      <w:r w:rsidR="00E65548">
        <w:t>identifier</w:t>
      </w:r>
      <w:r w:rsidRPr="00AB11F5">
        <w:t xml:space="preserve">. This is </w:t>
      </w:r>
      <w:r w:rsidR="00E65548">
        <w:t xml:space="preserve">named </w:t>
      </w:r>
      <w:proofErr w:type="spellStart"/>
      <w:r w:rsidR="00E65548">
        <w:t>FieldMapId</w:t>
      </w:r>
      <w:proofErr w:type="spellEnd"/>
      <w:r w:rsidR="00E65548">
        <w:t xml:space="preserve"> in worksheets or tables</w:t>
      </w:r>
      <w:r w:rsidRPr="00AB11F5">
        <w:t>.</w:t>
      </w:r>
      <w:r w:rsidR="00E65548">
        <w:t xml:space="preserve"> [NOTE:  This is an AutoNumber in Access so do not generate – let the system do it]</w:t>
      </w:r>
    </w:p>
    <w:p w14:paraId="1DC7E942" w14:textId="77777777" w:rsidR="00763291" w:rsidRDefault="00763291" w:rsidP="00763291">
      <w:pPr>
        <w:pStyle w:val="ListParagraph"/>
        <w:numPr>
          <w:ilvl w:val="0"/>
          <w:numId w:val="2"/>
        </w:numPr>
      </w:pPr>
      <w:proofErr w:type="spellStart"/>
      <w:r>
        <w:t>DatasetMapID</w:t>
      </w:r>
      <w:proofErr w:type="spellEnd"/>
      <w:r>
        <w:t xml:space="preserve">: The corresponding ID from </w:t>
      </w:r>
      <w:proofErr w:type="spellStart"/>
      <w:r>
        <w:t>DatasetMapping</w:t>
      </w:r>
      <w:proofErr w:type="spellEnd"/>
      <w:r>
        <w:t xml:space="preserve"> Worksheet.</w:t>
      </w:r>
    </w:p>
    <w:p w14:paraId="194C4CF0" w14:textId="77777777" w:rsidR="00763291" w:rsidRDefault="00763291" w:rsidP="00763291">
      <w:pPr>
        <w:pStyle w:val="ListParagraph"/>
        <w:numPr>
          <w:ilvl w:val="0"/>
          <w:numId w:val="2"/>
        </w:numPr>
      </w:pPr>
      <w:proofErr w:type="spellStart"/>
      <w:r>
        <w:t>SourceField</w:t>
      </w:r>
      <w:proofErr w:type="spellEnd"/>
      <w:r>
        <w:t>: Field name from the source feature.</w:t>
      </w:r>
    </w:p>
    <w:p w14:paraId="1F30635D" w14:textId="77777777" w:rsidR="00763291" w:rsidRDefault="00763291" w:rsidP="00763291">
      <w:pPr>
        <w:pStyle w:val="ListParagraph"/>
        <w:numPr>
          <w:ilvl w:val="0"/>
          <w:numId w:val="2"/>
        </w:numPr>
      </w:pPr>
      <w:proofErr w:type="spellStart"/>
      <w:r>
        <w:t>TargetField</w:t>
      </w:r>
      <w:proofErr w:type="spellEnd"/>
      <w:r>
        <w:t>: Corresponding field name from target GGDM feature.</w:t>
      </w:r>
    </w:p>
    <w:p w14:paraId="1E60A7E6" w14:textId="453969D4" w:rsidR="00763291" w:rsidRDefault="00763291" w:rsidP="00763291">
      <w:pPr>
        <w:pStyle w:val="ListParagraph"/>
        <w:numPr>
          <w:ilvl w:val="0"/>
          <w:numId w:val="2"/>
        </w:numPr>
      </w:pPr>
      <w:proofErr w:type="spellStart"/>
      <w:r>
        <w:t>WhereClause</w:t>
      </w:r>
      <w:proofErr w:type="spellEnd"/>
      <w:r>
        <w:t xml:space="preserve">: SQL statement used to select subsets of the source field based on attribute values for mapping to different target fields. </w:t>
      </w:r>
    </w:p>
    <w:p w14:paraId="4E9D6A94" w14:textId="5349357A" w:rsidR="00763291" w:rsidRPr="008A7997" w:rsidRDefault="00763291" w:rsidP="00CB156B">
      <w:pPr>
        <w:pStyle w:val="ListParagraph"/>
        <w:numPr>
          <w:ilvl w:val="1"/>
          <w:numId w:val="37"/>
        </w:numPr>
      </w:pPr>
      <w:r w:rsidRPr="008A7997">
        <w:t>Value Mapping</w:t>
      </w:r>
      <w:r w:rsidR="00E46BCC" w:rsidRPr="008A7997">
        <w:t xml:space="preserve"> - </w:t>
      </w:r>
      <w:r w:rsidRPr="008A7997">
        <w:t xml:space="preserve">contains mappings for specific values in source </w:t>
      </w:r>
      <w:r w:rsidR="00E46BCC" w:rsidRPr="008A7997">
        <w:t xml:space="preserve">and target </w:t>
      </w:r>
      <w:r w:rsidRPr="008A7997">
        <w:t xml:space="preserve">fields. These include coded integer values (that have a corresponding definition). There are four columns in the </w:t>
      </w:r>
      <w:proofErr w:type="spellStart"/>
      <w:r w:rsidRPr="008A7997">
        <w:t>ValueMapping</w:t>
      </w:r>
      <w:proofErr w:type="spellEnd"/>
      <w:r w:rsidRPr="008A7997">
        <w:t xml:space="preserve"> Worksheet:</w:t>
      </w:r>
    </w:p>
    <w:p w14:paraId="080E9BE4" w14:textId="1A1EEDCE" w:rsidR="00763291" w:rsidRDefault="00763291" w:rsidP="00763291">
      <w:pPr>
        <w:pStyle w:val="ListParagraph"/>
        <w:numPr>
          <w:ilvl w:val="0"/>
          <w:numId w:val="3"/>
        </w:numPr>
      </w:pPr>
      <w:r>
        <w:t xml:space="preserve">ID: </w:t>
      </w:r>
      <w:r w:rsidR="00CE4347" w:rsidRPr="00AB11F5">
        <w:t xml:space="preserve">Each row will have a unique </w:t>
      </w:r>
      <w:r w:rsidR="00CE4347">
        <w:t>identifier</w:t>
      </w:r>
      <w:r w:rsidR="00CE4347" w:rsidRPr="00AB11F5">
        <w:t xml:space="preserve">. </w:t>
      </w:r>
      <w:r w:rsidR="00CE4347">
        <w:t>[NOTE:  This is an AutoNumber in Access so do not generate – let the system do it]</w:t>
      </w:r>
    </w:p>
    <w:p w14:paraId="337F316D" w14:textId="77777777" w:rsidR="00763291" w:rsidRDefault="00763291" w:rsidP="00763291">
      <w:pPr>
        <w:pStyle w:val="ListParagraph"/>
        <w:numPr>
          <w:ilvl w:val="0"/>
          <w:numId w:val="3"/>
        </w:numPr>
      </w:pPr>
      <w:proofErr w:type="spellStart"/>
      <w:r>
        <w:t>FieldMapID</w:t>
      </w:r>
      <w:proofErr w:type="spellEnd"/>
      <w:r>
        <w:t xml:space="preserve">: The corresponding ID from </w:t>
      </w:r>
      <w:proofErr w:type="spellStart"/>
      <w:r>
        <w:t>FieldMapping</w:t>
      </w:r>
      <w:proofErr w:type="spellEnd"/>
      <w:r>
        <w:t xml:space="preserve"> Worksheet.</w:t>
      </w:r>
    </w:p>
    <w:p w14:paraId="3197F3E5" w14:textId="2CB8B17A" w:rsidR="00763291" w:rsidRDefault="00763291" w:rsidP="00763291">
      <w:pPr>
        <w:pStyle w:val="ListParagraph"/>
        <w:numPr>
          <w:ilvl w:val="0"/>
          <w:numId w:val="3"/>
        </w:numPr>
      </w:pPr>
      <w:r>
        <w:t xml:space="preserve">From Value: The source </w:t>
      </w:r>
      <w:r w:rsidR="00CE4347">
        <w:t xml:space="preserve">field </w:t>
      </w:r>
      <w:r>
        <w:t>value.</w:t>
      </w:r>
    </w:p>
    <w:p w14:paraId="2D74751B" w14:textId="1DFDCD46" w:rsidR="00763291" w:rsidRDefault="00763291" w:rsidP="00763291">
      <w:pPr>
        <w:pStyle w:val="ListParagraph"/>
        <w:numPr>
          <w:ilvl w:val="0"/>
          <w:numId w:val="3"/>
        </w:numPr>
      </w:pPr>
      <w:proofErr w:type="spellStart"/>
      <w:r>
        <w:t>TargetField</w:t>
      </w:r>
      <w:proofErr w:type="spellEnd"/>
      <w:r>
        <w:t xml:space="preserve">: The target </w:t>
      </w:r>
      <w:r w:rsidR="00CE4347">
        <w:t xml:space="preserve">(GGDM 3.0) field </w:t>
      </w:r>
      <w:r>
        <w:t>value</w:t>
      </w:r>
    </w:p>
    <w:p w14:paraId="7D747EB0" w14:textId="566C4B86" w:rsidR="00CC6178" w:rsidRPr="00770994" w:rsidRDefault="00CC6178" w:rsidP="00770994">
      <w:pPr>
        <w:pStyle w:val="Heading2"/>
      </w:pPr>
      <w:bookmarkStart w:id="70" w:name="_Toc483571155"/>
      <w:bookmarkStart w:id="71" w:name="_Toc39665365"/>
      <w:r w:rsidRPr="00770994">
        <w:t>Gather Resources</w:t>
      </w:r>
      <w:bookmarkEnd w:id="71"/>
    </w:p>
    <w:p w14:paraId="139A3803" w14:textId="6B3A63FD" w:rsidR="00CC6178" w:rsidRDefault="00CC6178" w:rsidP="00CC6178">
      <w:r>
        <w:t>You will need:</w:t>
      </w:r>
    </w:p>
    <w:p w14:paraId="1E6386E3" w14:textId="272E9FF0" w:rsidR="00CC6178" w:rsidRDefault="00CC6178" w:rsidP="00CB156B">
      <w:pPr>
        <w:pStyle w:val="ListParagraph"/>
        <w:numPr>
          <w:ilvl w:val="0"/>
          <w:numId w:val="34"/>
        </w:numPr>
      </w:pPr>
      <w:r>
        <w:t>GGDM 3.0 Entity Catalog spreadsheet</w:t>
      </w:r>
    </w:p>
    <w:p w14:paraId="193BD387" w14:textId="0541A21B" w:rsidR="00CC6178" w:rsidRDefault="00CC6178" w:rsidP="00CB156B">
      <w:pPr>
        <w:pStyle w:val="ListParagraph"/>
        <w:numPr>
          <w:ilvl w:val="0"/>
          <w:numId w:val="34"/>
        </w:numPr>
      </w:pPr>
      <w:proofErr w:type="spellStart"/>
      <w:r>
        <w:t>GDB_Eval</w:t>
      </w:r>
      <w:proofErr w:type="spellEnd"/>
      <w:r>
        <w:t xml:space="preserve"> spreadsheet (from source dataset)</w:t>
      </w:r>
    </w:p>
    <w:p w14:paraId="42BA6F03" w14:textId="573907B4" w:rsidR="00CC6178" w:rsidRPr="00CC6178" w:rsidRDefault="00CC6178" w:rsidP="00CB156B">
      <w:pPr>
        <w:pStyle w:val="ListParagraph"/>
        <w:numPr>
          <w:ilvl w:val="0"/>
          <w:numId w:val="34"/>
        </w:numPr>
      </w:pPr>
      <w:r>
        <w:t>SourceToGGDM30Mappings spreadsheet to be created</w:t>
      </w:r>
    </w:p>
    <w:p w14:paraId="67BD4946" w14:textId="792D0E62" w:rsidR="00763291" w:rsidRPr="00770994" w:rsidRDefault="00763291" w:rsidP="00770994">
      <w:pPr>
        <w:pStyle w:val="Heading2"/>
      </w:pPr>
      <w:bookmarkStart w:id="72" w:name="_Toc39665366"/>
      <w:r w:rsidRPr="00770994">
        <w:t>Cross Reference Mapping Table Setup for Editing</w:t>
      </w:r>
      <w:bookmarkEnd w:id="70"/>
      <w:bookmarkEnd w:id="72"/>
    </w:p>
    <w:p w14:paraId="17B81D94" w14:textId="07C50D96" w:rsidR="00763291" w:rsidRPr="003B7334" w:rsidRDefault="00763291" w:rsidP="00763291">
      <w:r>
        <w:t xml:space="preserve">Editing and updating the cross-reference databases can be performed in Excel or Access. It is </w:t>
      </w:r>
      <w:r w:rsidR="000A15F3">
        <w:t xml:space="preserve">easier to create the initial mappings in </w:t>
      </w:r>
      <w:r>
        <w:t xml:space="preserve">Excel </w:t>
      </w:r>
      <w:r w:rsidR="000A15F3">
        <w:t>and then load them into the Esri Perso</w:t>
      </w:r>
      <w:r w:rsidR="00766DFC">
        <w:t>n</w:t>
      </w:r>
      <w:r w:rsidR="000A15F3">
        <w:t>al geodatabase (using Microsoft Access).  This allows you to read and understand the mappings before Esri assigns Ids and uses only numeric values.</w:t>
      </w:r>
      <w:r>
        <w:t xml:space="preserve"> </w:t>
      </w:r>
      <w:r w:rsidR="000A15F3">
        <w:t xml:space="preserve"> Use the SourceToGGDM30Mappin</w:t>
      </w:r>
      <w:r w:rsidR="005D7321">
        <w:t>gs.xlsx for a template to start, as it contains all three Worksheets</w:t>
      </w:r>
      <w:r>
        <w:t xml:space="preserve">. </w:t>
      </w:r>
    </w:p>
    <w:p w14:paraId="7CB67BDA" w14:textId="77777777" w:rsidR="00763291" w:rsidRPr="00770994" w:rsidRDefault="00763291" w:rsidP="00770994">
      <w:pPr>
        <w:pStyle w:val="Heading2"/>
      </w:pPr>
      <w:bookmarkStart w:id="73" w:name="_Toc483571157"/>
      <w:bookmarkStart w:id="74" w:name="_Toc39665367"/>
      <w:r w:rsidRPr="00770994">
        <w:t>Mapping table creation and updating</w:t>
      </w:r>
      <w:bookmarkEnd w:id="73"/>
      <w:bookmarkEnd w:id="74"/>
    </w:p>
    <w:p w14:paraId="7FBA5E84" w14:textId="19E1AF82" w:rsidR="00763291" w:rsidRDefault="00763291" w:rsidP="00763291">
      <w:r>
        <w:t>Creating mapping tables consist</w:t>
      </w:r>
      <w:r w:rsidR="005D7321">
        <w:t>s</w:t>
      </w:r>
      <w:r>
        <w:t xml:space="preserve"> of matching features, fields, and then values. A simplified process is:</w:t>
      </w:r>
    </w:p>
    <w:p w14:paraId="2BC8E5C4" w14:textId="21A105C9" w:rsidR="00763291" w:rsidRDefault="00763291" w:rsidP="00CB156B">
      <w:pPr>
        <w:pStyle w:val="ListParagraph"/>
        <w:numPr>
          <w:ilvl w:val="0"/>
          <w:numId w:val="14"/>
        </w:numPr>
      </w:pPr>
      <w:r>
        <w:t>Identify source feature</w:t>
      </w:r>
      <w:r w:rsidR="005D7321">
        <w:t>s</w:t>
      </w:r>
      <w:r>
        <w:t xml:space="preserve"> and the corresponding </w:t>
      </w:r>
      <w:r w:rsidR="005D7321">
        <w:t>GGDM 3.0 Feature Classes and Features</w:t>
      </w:r>
    </w:p>
    <w:p w14:paraId="552354C3" w14:textId="3967B195" w:rsidR="00763291" w:rsidRDefault="00763291" w:rsidP="00CB156B">
      <w:pPr>
        <w:pStyle w:val="ListParagraph"/>
        <w:numPr>
          <w:ilvl w:val="0"/>
          <w:numId w:val="14"/>
        </w:numPr>
      </w:pPr>
      <w:r>
        <w:t>Match source fields with compatible GGDM fields</w:t>
      </w:r>
      <w:r w:rsidR="005D7321">
        <w:t xml:space="preserve"> [NOTE: Capture any value mappings at this time]</w:t>
      </w:r>
    </w:p>
    <w:p w14:paraId="47779E65" w14:textId="5AB26728" w:rsidR="00763291" w:rsidRDefault="005D7321" w:rsidP="00CB156B">
      <w:pPr>
        <w:pStyle w:val="ListParagraph"/>
        <w:numPr>
          <w:ilvl w:val="0"/>
          <w:numId w:val="14"/>
        </w:numPr>
      </w:pPr>
      <w:r>
        <w:t xml:space="preserve">Create the required </w:t>
      </w:r>
      <w:r w:rsidR="00763291">
        <w:t xml:space="preserve">Field Mappings and </w:t>
      </w:r>
      <w:r>
        <w:t xml:space="preserve">generate a cross-walk between source and target </w:t>
      </w:r>
      <w:r w:rsidR="00763291">
        <w:t>values</w:t>
      </w:r>
    </w:p>
    <w:p w14:paraId="6D1EEC3A" w14:textId="1E0FB2B0" w:rsidR="00763291" w:rsidRPr="002A7033" w:rsidRDefault="00763291" w:rsidP="00770994">
      <w:pPr>
        <w:pStyle w:val="Heading3"/>
      </w:pPr>
      <w:bookmarkStart w:id="75" w:name="_Toc39665368"/>
      <w:r w:rsidRPr="00770994">
        <w:rPr>
          <w:color w:val="7030A0"/>
        </w:rPr>
        <w:t>Dataset Mapping: Identify source feature classes and the corresponding</w:t>
      </w:r>
      <w:r w:rsidR="00CC6178" w:rsidRPr="00770994">
        <w:rPr>
          <w:color w:val="7030A0"/>
        </w:rPr>
        <w:t xml:space="preserve"> GGDM 3.0 Features</w:t>
      </w:r>
      <w:bookmarkEnd w:id="75"/>
      <w:r w:rsidRPr="00770994">
        <w:rPr>
          <w:color w:val="7030A0"/>
        </w:rPr>
        <w:t xml:space="preserve"> </w:t>
      </w:r>
    </w:p>
    <w:p w14:paraId="565961E2" w14:textId="6B2F82B2" w:rsidR="00763291" w:rsidRDefault="00F702AA" w:rsidP="00CB156B">
      <w:pPr>
        <w:pStyle w:val="ListParagraph"/>
        <w:numPr>
          <w:ilvl w:val="0"/>
          <w:numId w:val="15"/>
        </w:numPr>
      </w:pPr>
      <w:r>
        <w:t xml:space="preserve">Use the </w:t>
      </w:r>
      <w:proofErr w:type="spellStart"/>
      <w:r>
        <w:t>GDB_Eval</w:t>
      </w:r>
      <w:proofErr w:type="spellEnd"/>
      <w:r>
        <w:t xml:space="preserve"> Dataset Summary worksheet to copy all of the source features into the Dataset Mapping Worksheet.</w:t>
      </w:r>
    </w:p>
    <w:p w14:paraId="3E0CFBD6" w14:textId="5F39CD17" w:rsidR="00763291" w:rsidRDefault="00763291" w:rsidP="00CB156B">
      <w:pPr>
        <w:pStyle w:val="ListParagraph"/>
        <w:numPr>
          <w:ilvl w:val="1"/>
          <w:numId w:val="15"/>
        </w:numPr>
      </w:pPr>
      <w:r>
        <w:t xml:space="preserve">For example, </w:t>
      </w:r>
      <w:r w:rsidR="00F702AA">
        <w:t>the source dataset contains a feature named</w:t>
      </w:r>
      <w:r>
        <w:t xml:space="preserve"> </w:t>
      </w:r>
      <w:proofErr w:type="spellStart"/>
      <w:r>
        <w:t>BuildP</w:t>
      </w:r>
      <w:proofErr w:type="spellEnd"/>
    </w:p>
    <w:p w14:paraId="477DD933" w14:textId="09D4211E" w:rsidR="00F702AA" w:rsidRDefault="00F702AA" w:rsidP="00CB156B">
      <w:pPr>
        <w:pStyle w:val="ListParagraph"/>
        <w:numPr>
          <w:ilvl w:val="1"/>
          <w:numId w:val="15"/>
        </w:numPr>
      </w:pPr>
      <w:r>
        <w:t>Note the geometry type (ex. Point)</w:t>
      </w:r>
    </w:p>
    <w:p w14:paraId="6FE8BBF0" w14:textId="2C8B999B" w:rsidR="00F702AA" w:rsidRDefault="00F702AA" w:rsidP="00CB156B">
      <w:pPr>
        <w:pStyle w:val="ListParagraph"/>
        <w:numPr>
          <w:ilvl w:val="1"/>
          <w:numId w:val="15"/>
        </w:numPr>
      </w:pPr>
      <w:r>
        <w:t>Determine any “helpful” attributes, such as feature codes.</w:t>
      </w:r>
    </w:p>
    <w:p w14:paraId="13260754" w14:textId="77777777" w:rsidR="00763291" w:rsidRDefault="00763291" w:rsidP="00763291">
      <w:pPr>
        <w:pStyle w:val="ListParagraph"/>
        <w:ind w:left="1440"/>
      </w:pPr>
    </w:p>
    <w:p w14:paraId="34F3D90A" w14:textId="77777777" w:rsidR="00763291" w:rsidRDefault="00763291" w:rsidP="00CB156B">
      <w:pPr>
        <w:pStyle w:val="ListParagraph"/>
        <w:numPr>
          <w:ilvl w:val="0"/>
          <w:numId w:val="15"/>
        </w:numPr>
      </w:pPr>
      <w:r>
        <w:t>Identify the target dataset and subtype(s).</w:t>
      </w:r>
    </w:p>
    <w:p w14:paraId="09DA1EF7" w14:textId="5A595D3F" w:rsidR="00763291" w:rsidRDefault="00F702AA" w:rsidP="00CB156B">
      <w:pPr>
        <w:pStyle w:val="ListParagraph"/>
        <w:numPr>
          <w:ilvl w:val="1"/>
          <w:numId w:val="15"/>
        </w:numPr>
      </w:pPr>
      <w:r>
        <w:t>Determine the GGDM 3.0 Feature Class and Feature for the source dataset features</w:t>
      </w:r>
      <w:r w:rsidR="00763291">
        <w:t>.</w:t>
      </w:r>
    </w:p>
    <w:p w14:paraId="0FE2A467" w14:textId="5D41D158" w:rsidR="00763291" w:rsidRDefault="00763291" w:rsidP="00CB156B">
      <w:pPr>
        <w:pStyle w:val="ListParagraph"/>
        <w:numPr>
          <w:ilvl w:val="1"/>
          <w:numId w:val="15"/>
        </w:numPr>
      </w:pPr>
      <w:r>
        <w:t xml:space="preserve">In the case of </w:t>
      </w:r>
      <w:proofErr w:type="spellStart"/>
      <w:r>
        <w:t>BuildP</w:t>
      </w:r>
      <w:proofErr w:type="spellEnd"/>
      <w:r>
        <w:t xml:space="preserve">, </w:t>
      </w:r>
      <w:r w:rsidR="00F702AA">
        <w:t xml:space="preserve">this is probably mapped to GGDM 3.0 </w:t>
      </w:r>
      <w:proofErr w:type="spellStart"/>
      <w:r>
        <w:t>Building_P</w:t>
      </w:r>
      <w:proofErr w:type="spellEnd"/>
      <w:r>
        <w:t xml:space="preserve">.  </w:t>
      </w:r>
      <w:r w:rsidR="00F702AA">
        <w:t xml:space="preserve">Using </w:t>
      </w:r>
      <w:r>
        <w:t>the GGDM 3.0 Entity Catalog</w:t>
      </w:r>
      <w:r w:rsidR="00F702AA">
        <w:t xml:space="preserve">, you can determine the Feature Class and Subtype </w:t>
      </w:r>
      <w:proofErr w:type="spellStart"/>
      <w:r w:rsidR="00F702AA">
        <w:t>NumericID</w:t>
      </w:r>
      <w:proofErr w:type="spellEnd"/>
      <w:r>
        <w:t xml:space="preserve"> for </w:t>
      </w:r>
      <w:proofErr w:type="spellStart"/>
      <w:r>
        <w:t>Building_P</w:t>
      </w:r>
      <w:proofErr w:type="spellEnd"/>
      <w:r>
        <w:t>:</w:t>
      </w:r>
    </w:p>
    <w:tbl>
      <w:tblPr>
        <w:tblW w:w="6480" w:type="dxa"/>
        <w:tblInd w:w="1327" w:type="dxa"/>
        <w:tblLook w:val="04A0" w:firstRow="1" w:lastRow="0" w:firstColumn="1" w:lastColumn="0" w:noHBand="0" w:noVBand="1"/>
      </w:tblPr>
      <w:tblGrid>
        <w:gridCol w:w="2080"/>
        <w:gridCol w:w="1080"/>
        <w:gridCol w:w="2080"/>
        <w:gridCol w:w="1240"/>
      </w:tblGrid>
      <w:tr w:rsidR="008A7997" w:rsidRPr="004F5593" w14:paraId="69036131" w14:textId="77777777" w:rsidTr="00FC238F">
        <w:trPr>
          <w:trHeight w:val="450"/>
        </w:trPr>
        <w:tc>
          <w:tcPr>
            <w:tcW w:w="2080" w:type="dxa"/>
            <w:tcBorders>
              <w:top w:val="single" w:sz="4" w:space="0" w:color="auto"/>
              <w:left w:val="single" w:sz="4" w:space="0" w:color="auto"/>
              <w:bottom w:val="single" w:sz="4" w:space="0" w:color="auto"/>
              <w:right w:val="single" w:sz="4" w:space="0" w:color="auto"/>
            </w:tcBorders>
            <w:shd w:val="clear" w:color="000000" w:fill="CCFFFF"/>
            <w:vAlign w:val="bottom"/>
            <w:hideMark/>
          </w:tcPr>
          <w:p w14:paraId="4AC4D1FE" w14:textId="77777777" w:rsidR="00763291" w:rsidRPr="004F5593" w:rsidRDefault="00763291" w:rsidP="00FC238F">
            <w:pPr>
              <w:spacing w:after="0" w:line="240" w:lineRule="auto"/>
              <w:rPr>
                <w:rFonts w:ascii="Arial" w:eastAsia="Times New Roman" w:hAnsi="Arial" w:cs="Arial"/>
                <w:b/>
                <w:bCs/>
                <w:color w:val="000080"/>
                <w:sz w:val="16"/>
                <w:szCs w:val="16"/>
              </w:rPr>
            </w:pPr>
            <w:r w:rsidRPr="004F5593">
              <w:rPr>
                <w:rFonts w:ascii="Arial" w:eastAsia="Times New Roman" w:hAnsi="Arial" w:cs="Arial"/>
                <w:b/>
                <w:bCs/>
                <w:color w:val="000080"/>
                <w:sz w:val="16"/>
                <w:szCs w:val="16"/>
              </w:rPr>
              <w:t>Feature Name</w:t>
            </w:r>
          </w:p>
        </w:tc>
        <w:tc>
          <w:tcPr>
            <w:tcW w:w="1080" w:type="dxa"/>
            <w:tcBorders>
              <w:top w:val="single" w:sz="4" w:space="0" w:color="auto"/>
              <w:left w:val="nil"/>
              <w:bottom w:val="single" w:sz="4" w:space="0" w:color="auto"/>
              <w:right w:val="single" w:sz="4" w:space="0" w:color="auto"/>
            </w:tcBorders>
            <w:shd w:val="clear" w:color="000000" w:fill="CCFFFF"/>
            <w:vAlign w:val="bottom"/>
            <w:hideMark/>
          </w:tcPr>
          <w:p w14:paraId="7BB8C919" w14:textId="77777777" w:rsidR="00763291" w:rsidRPr="004F5593" w:rsidRDefault="00763291" w:rsidP="00FC238F">
            <w:pPr>
              <w:spacing w:after="0" w:line="240" w:lineRule="auto"/>
              <w:rPr>
                <w:rFonts w:ascii="Arial" w:eastAsia="Times New Roman" w:hAnsi="Arial" w:cs="Arial"/>
                <w:b/>
                <w:bCs/>
                <w:color w:val="000080"/>
                <w:sz w:val="16"/>
                <w:szCs w:val="16"/>
              </w:rPr>
            </w:pPr>
            <w:r w:rsidRPr="004F5593">
              <w:rPr>
                <w:rFonts w:ascii="Arial" w:eastAsia="Times New Roman" w:hAnsi="Arial" w:cs="Arial"/>
                <w:b/>
                <w:bCs/>
                <w:color w:val="000080"/>
                <w:sz w:val="16"/>
                <w:szCs w:val="16"/>
              </w:rPr>
              <w:t>Feature Code</w:t>
            </w:r>
          </w:p>
        </w:tc>
        <w:tc>
          <w:tcPr>
            <w:tcW w:w="2080" w:type="dxa"/>
            <w:tcBorders>
              <w:top w:val="single" w:sz="4" w:space="0" w:color="auto"/>
              <w:left w:val="nil"/>
              <w:bottom w:val="single" w:sz="4" w:space="0" w:color="auto"/>
              <w:right w:val="single" w:sz="4" w:space="0" w:color="auto"/>
            </w:tcBorders>
            <w:shd w:val="clear" w:color="000000" w:fill="CCFFCC"/>
            <w:vAlign w:val="bottom"/>
            <w:hideMark/>
          </w:tcPr>
          <w:p w14:paraId="7B07BD63" w14:textId="77777777" w:rsidR="00763291" w:rsidRPr="004F5593" w:rsidRDefault="00763291" w:rsidP="00FC238F">
            <w:pPr>
              <w:spacing w:after="0" w:line="240" w:lineRule="auto"/>
              <w:ind w:left="720"/>
              <w:jc w:val="center"/>
              <w:rPr>
                <w:rFonts w:ascii="Arial" w:eastAsia="Times New Roman" w:hAnsi="Arial" w:cs="Arial"/>
                <w:b/>
                <w:bCs/>
                <w:color w:val="008000"/>
                <w:sz w:val="14"/>
                <w:szCs w:val="14"/>
              </w:rPr>
            </w:pPr>
            <w:r w:rsidRPr="004F5593">
              <w:rPr>
                <w:rFonts w:ascii="Arial" w:eastAsia="Times New Roman" w:hAnsi="Arial" w:cs="Arial"/>
                <w:b/>
                <w:bCs/>
                <w:color w:val="008000"/>
                <w:sz w:val="14"/>
                <w:szCs w:val="14"/>
              </w:rPr>
              <w:t>Composite</w:t>
            </w:r>
          </w:p>
        </w:tc>
        <w:tc>
          <w:tcPr>
            <w:tcW w:w="1240" w:type="dxa"/>
            <w:tcBorders>
              <w:top w:val="single" w:sz="4" w:space="0" w:color="auto"/>
              <w:left w:val="nil"/>
              <w:bottom w:val="single" w:sz="4" w:space="0" w:color="auto"/>
              <w:right w:val="single" w:sz="4" w:space="0" w:color="auto"/>
            </w:tcBorders>
            <w:shd w:val="clear" w:color="000000" w:fill="CCFFFF"/>
            <w:vAlign w:val="bottom"/>
            <w:hideMark/>
          </w:tcPr>
          <w:p w14:paraId="72F98229" w14:textId="77777777" w:rsidR="00763291" w:rsidRPr="004F5593" w:rsidRDefault="00763291" w:rsidP="00FC238F">
            <w:pPr>
              <w:spacing w:after="0" w:line="240" w:lineRule="auto"/>
              <w:jc w:val="center"/>
              <w:rPr>
                <w:rFonts w:ascii="Arial" w:eastAsia="Times New Roman" w:hAnsi="Arial" w:cs="Arial"/>
                <w:b/>
                <w:bCs/>
                <w:color w:val="000080"/>
                <w:sz w:val="16"/>
                <w:szCs w:val="16"/>
              </w:rPr>
            </w:pPr>
            <w:proofErr w:type="spellStart"/>
            <w:r w:rsidRPr="004F5593">
              <w:rPr>
                <w:rFonts w:ascii="Arial" w:eastAsia="Times New Roman" w:hAnsi="Arial" w:cs="Arial"/>
                <w:b/>
                <w:bCs/>
                <w:color w:val="000080"/>
                <w:sz w:val="16"/>
                <w:szCs w:val="16"/>
              </w:rPr>
              <w:t>NumericID</w:t>
            </w:r>
            <w:proofErr w:type="spellEnd"/>
          </w:p>
        </w:tc>
      </w:tr>
      <w:tr w:rsidR="00763291" w:rsidRPr="004F5593" w14:paraId="7D1F83E5" w14:textId="77777777" w:rsidTr="00770994">
        <w:trPr>
          <w:trHeight w:val="255"/>
        </w:trPr>
        <w:tc>
          <w:tcPr>
            <w:tcW w:w="2080" w:type="dxa"/>
            <w:tcBorders>
              <w:top w:val="nil"/>
              <w:left w:val="nil"/>
              <w:bottom w:val="nil"/>
              <w:right w:val="nil"/>
            </w:tcBorders>
            <w:shd w:val="clear" w:color="auto" w:fill="auto"/>
            <w:noWrap/>
            <w:vAlign w:val="bottom"/>
            <w:hideMark/>
          </w:tcPr>
          <w:p w14:paraId="41B49035" w14:textId="572558E0" w:rsidR="00763291" w:rsidRPr="004F5593" w:rsidRDefault="003301BD" w:rsidP="00FC238F">
            <w:pPr>
              <w:spacing w:after="0" w:line="240" w:lineRule="auto"/>
              <w:rPr>
                <w:rFonts w:ascii="Arial" w:eastAsia="Times New Roman" w:hAnsi="Arial" w:cs="Arial"/>
                <w:color w:val="0000FF"/>
                <w:sz w:val="20"/>
                <w:szCs w:val="20"/>
                <w:u w:val="single"/>
              </w:rPr>
            </w:pPr>
            <w:hyperlink r:id="rId42" w:anchor="]Feature_Schema_1!A8504:F8504" w:tgtFrame="_parent" w:history="1">
              <w:r w:rsidR="00763291" w:rsidRPr="004F5593">
                <w:rPr>
                  <w:rFonts w:ascii="Arial" w:eastAsia="Times New Roman" w:hAnsi="Arial" w:cs="Arial"/>
                  <w:color w:val="0000FF"/>
                  <w:sz w:val="20"/>
                  <w:szCs w:val="20"/>
                  <w:u w:val="single"/>
                </w:rPr>
                <w:t>BUILDING_P</w:t>
              </w:r>
            </w:hyperlink>
          </w:p>
        </w:tc>
        <w:tc>
          <w:tcPr>
            <w:tcW w:w="1080" w:type="dxa"/>
            <w:tcBorders>
              <w:top w:val="nil"/>
              <w:left w:val="nil"/>
              <w:bottom w:val="nil"/>
              <w:right w:val="nil"/>
            </w:tcBorders>
            <w:shd w:val="clear" w:color="auto" w:fill="auto"/>
            <w:noWrap/>
            <w:vAlign w:val="bottom"/>
            <w:hideMark/>
          </w:tcPr>
          <w:p w14:paraId="470D2150" w14:textId="77777777" w:rsidR="00763291" w:rsidRPr="004F5593" w:rsidRDefault="00763291" w:rsidP="00FC238F">
            <w:pPr>
              <w:spacing w:after="0" w:line="240" w:lineRule="auto"/>
              <w:rPr>
                <w:rFonts w:ascii="Arial" w:eastAsia="Times New Roman" w:hAnsi="Arial" w:cs="Arial"/>
                <w:sz w:val="20"/>
                <w:szCs w:val="20"/>
              </w:rPr>
            </w:pPr>
            <w:r w:rsidRPr="004F5593">
              <w:rPr>
                <w:rFonts w:ascii="Arial" w:eastAsia="Times New Roman" w:hAnsi="Arial" w:cs="Arial"/>
                <w:sz w:val="20"/>
                <w:szCs w:val="20"/>
              </w:rPr>
              <w:t>AL013</w:t>
            </w:r>
          </w:p>
        </w:tc>
        <w:tc>
          <w:tcPr>
            <w:tcW w:w="2080" w:type="dxa"/>
            <w:tcBorders>
              <w:top w:val="nil"/>
              <w:left w:val="nil"/>
              <w:bottom w:val="nil"/>
              <w:right w:val="nil"/>
            </w:tcBorders>
            <w:shd w:val="clear" w:color="auto" w:fill="auto"/>
            <w:noWrap/>
            <w:vAlign w:val="bottom"/>
            <w:hideMark/>
          </w:tcPr>
          <w:p w14:paraId="5DC3CEA8" w14:textId="77777777" w:rsidR="00763291" w:rsidRPr="004F5593" w:rsidRDefault="00763291" w:rsidP="00FC238F">
            <w:pPr>
              <w:spacing w:after="0" w:line="240" w:lineRule="auto"/>
              <w:rPr>
                <w:rFonts w:ascii="Arial" w:eastAsia="Times New Roman" w:hAnsi="Arial" w:cs="Arial"/>
                <w:sz w:val="20"/>
                <w:szCs w:val="20"/>
              </w:rPr>
            </w:pPr>
            <w:proofErr w:type="spellStart"/>
            <w:r w:rsidRPr="004F5593">
              <w:rPr>
                <w:rFonts w:ascii="Arial" w:eastAsia="Times New Roman" w:hAnsi="Arial" w:cs="Arial"/>
                <w:sz w:val="20"/>
                <w:szCs w:val="20"/>
              </w:rPr>
              <w:t>StructurePnt</w:t>
            </w:r>
            <w:proofErr w:type="spellEnd"/>
          </w:p>
        </w:tc>
        <w:tc>
          <w:tcPr>
            <w:tcW w:w="1240" w:type="dxa"/>
            <w:tcBorders>
              <w:top w:val="nil"/>
              <w:left w:val="nil"/>
              <w:bottom w:val="nil"/>
              <w:right w:val="nil"/>
            </w:tcBorders>
            <w:shd w:val="clear" w:color="auto" w:fill="auto"/>
            <w:noWrap/>
            <w:vAlign w:val="bottom"/>
            <w:hideMark/>
          </w:tcPr>
          <w:p w14:paraId="3BDBDFA5" w14:textId="77777777" w:rsidR="00763291" w:rsidRPr="004F5593" w:rsidRDefault="00763291" w:rsidP="00FC238F">
            <w:pPr>
              <w:spacing w:after="0" w:line="240" w:lineRule="auto"/>
              <w:jc w:val="right"/>
              <w:rPr>
                <w:rFonts w:ascii="Arial" w:eastAsia="Times New Roman" w:hAnsi="Arial" w:cs="Arial"/>
                <w:sz w:val="20"/>
                <w:szCs w:val="20"/>
              </w:rPr>
            </w:pPr>
            <w:r w:rsidRPr="004F5593">
              <w:rPr>
                <w:rFonts w:ascii="Arial" w:eastAsia="Times New Roman" w:hAnsi="Arial" w:cs="Arial"/>
                <w:sz w:val="20"/>
                <w:szCs w:val="20"/>
              </w:rPr>
              <w:t>100083</w:t>
            </w:r>
          </w:p>
        </w:tc>
      </w:tr>
    </w:tbl>
    <w:p w14:paraId="3D13E8EB" w14:textId="77777777" w:rsidR="00763291" w:rsidRDefault="00763291" w:rsidP="00763291"/>
    <w:p w14:paraId="36E80166" w14:textId="77777777" w:rsidR="00B229F2" w:rsidRDefault="00B229F2" w:rsidP="00CB156B">
      <w:pPr>
        <w:pStyle w:val="ListParagraph"/>
        <w:numPr>
          <w:ilvl w:val="1"/>
          <w:numId w:val="15"/>
        </w:numPr>
      </w:pPr>
      <w:r>
        <w:t xml:space="preserve">So </w:t>
      </w:r>
      <w:r w:rsidR="00763291">
        <w:t xml:space="preserve">the </w:t>
      </w:r>
      <w:proofErr w:type="spellStart"/>
      <w:r w:rsidR="00763291">
        <w:t>TargetDataset</w:t>
      </w:r>
      <w:proofErr w:type="spellEnd"/>
      <w:r w:rsidR="00763291">
        <w:t xml:space="preserve"> </w:t>
      </w:r>
      <w:r>
        <w:t>=</w:t>
      </w:r>
      <w:r w:rsidR="00763291">
        <w:t xml:space="preserve"> ‘</w:t>
      </w:r>
      <w:proofErr w:type="spellStart"/>
      <w:r w:rsidR="00763291" w:rsidRPr="004F5593">
        <w:rPr>
          <w:rFonts w:ascii="Arial" w:eastAsia="Times New Roman" w:hAnsi="Arial" w:cs="Arial"/>
          <w:sz w:val="20"/>
          <w:szCs w:val="20"/>
        </w:rPr>
        <w:t>StructurePnt</w:t>
      </w:r>
      <w:proofErr w:type="spellEnd"/>
      <w:r w:rsidR="00763291">
        <w:t xml:space="preserve">’ and the Subtype </w:t>
      </w:r>
      <w:r>
        <w:t xml:space="preserve">= </w:t>
      </w:r>
      <w:r w:rsidR="00763291">
        <w:t>1</w:t>
      </w:r>
      <w:r>
        <w:t>0</w:t>
      </w:r>
      <w:r w:rsidR="00763291">
        <w:t xml:space="preserve">0083. </w:t>
      </w:r>
    </w:p>
    <w:p w14:paraId="3FDB5B9C" w14:textId="12104DE0" w:rsidR="00763291" w:rsidRDefault="00B229F2" w:rsidP="00CB156B">
      <w:pPr>
        <w:pStyle w:val="ListParagraph"/>
        <w:numPr>
          <w:ilvl w:val="1"/>
          <w:numId w:val="15"/>
        </w:numPr>
      </w:pPr>
      <w:r>
        <w:t>[NOTE: S</w:t>
      </w:r>
      <w:r w:rsidR="00763291">
        <w:t xml:space="preserve">ource features may map to multiple </w:t>
      </w:r>
      <w:r>
        <w:t>GGDM features based on attribution]</w:t>
      </w:r>
    </w:p>
    <w:p w14:paraId="5D563A26" w14:textId="77777777" w:rsidR="00763291" w:rsidRDefault="00763291" w:rsidP="00763291">
      <w:pPr>
        <w:pStyle w:val="ListParagraph"/>
        <w:ind w:left="1440"/>
      </w:pPr>
    </w:p>
    <w:p w14:paraId="5001B2C6" w14:textId="77777777" w:rsidR="00763291" w:rsidRDefault="00763291" w:rsidP="00CB156B">
      <w:pPr>
        <w:pStyle w:val="ListParagraph"/>
        <w:numPr>
          <w:ilvl w:val="0"/>
          <w:numId w:val="15"/>
        </w:numPr>
      </w:pPr>
      <w:r>
        <w:t xml:space="preserve">Add </w:t>
      </w:r>
      <w:proofErr w:type="spellStart"/>
      <w:r>
        <w:t>WhereClause</w:t>
      </w:r>
      <w:proofErr w:type="spellEnd"/>
      <w:r>
        <w:t xml:space="preserve"> if applicable.</w:t>
      </w:r>
    </w:p>
    <w:p w14:paraId="044818B3" w14:textId="77777777" w:rsidR="00B229F2" w:rsidRDefault="00B229F2" w:rsidP="00CB156B">
      <w:pPr>
        <w:pStyle w:val="ListParagraph"/>
        <w:numPr>
          <w:ilvl w:val="1"/>
          <w:numId w:val="15"/>
        </w:numPr>
      </w:pPr>
      <w:r>
        <w:t xml:space="preserve">Only include a </w:t>
      </w:r>
      <w:proofErr w:type="spellStart"/>
      <w:r>
        <w:t>WhereClause</w:t>
      </w:r>
      <w:proofErr w:type="spellEnd"/>
      <w:r>
        <w:t xml:space="preserve"> when needed</w:t>
      </w:r>
    </w:p>
    <w:p w14:paraId="766D9113" w14:textId="203C78AB" w:rsidR="00763291" w:rsidRDefault="00B229F2" w:rsidP="00CB156B">
      <w:pPr>
        <w:pStyle w:val="ListParagraph"/>
        <w:numPr>
          <w:ilvl w:val="1"/>
          <w:numId w:val="15"/>
        </w:numPr>
      </w:pPr>
      <w:r>
        <w:t xml:space="preserve">In the case of </w:t>
      </w:r>
      <w:proofErr w:type="spellStart"/>
      <w:r>
        <w:t>BuildP</w:t>
      </w:r>
      <w:proofErr w:type="spellEnd"/>
      <w:r>
        <w:t xml:space="preserve">, there was a BFC (Building Function Code)=20 (Greenhouse) so the </w:t>
      </w:r>
      <w:proofErr w:type="spellStart"/>
      <w:r>
        <w:t>WhereClause</w:t>
      </w:r>
      <w:proofErr w:type="spellEnd"/>
      <w:r>
        <w:t xml:space="preserve"> would be:</w:t>
      </w:r>
      <w:r w:rsidR="00763291">
        <w:t xml:space="preserve"> </w:t>
      </w:r>
    </w:p>
    <w:p w14:paraId="41FA4D5E" w14:textId="77777777" w:rsidR="00763291" w:rsidRDefault="00763291" w:rsidP="00763291">
      <w:pPr>
        <w:pStyle w:val="ListParagraph"/>
      </w:pPr>
    </w:p>
    <w:p w14:paraId="779EE698" w14:textId="757AC116" w:rsidR="00FA236B" w:rsidRDefault="004928FA" w:rsidP="00FA236B">
      <w:pPr>
        <w:pStyle w:val="ListParagraph"/>
        <w:ind w:left="0"/>
        <w:jc w:val="center"/>
      </w:pPr>
      <w:r>
        <w:rPr>
          <w:noProof/>
        </w:rPr>
        <w:drawing>
          <wp:inline distT="0" distB="0" distL="0" distR="0" wp14:anchorId="208A6CB1" wp14:editId="73E5CAB7">
            <wp:extent cx="5235595" cy="160899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282458" cy="1623394"/>
                    </a:xfrm>
                    <a:prstGeom prst="rect">
                      <a:avLst/>
                    </a:prstGeom>
                    <a:ln>
                      <a:noFill/>
                    </a:ln>
                    <a:extLst>
                      <a:ext uri="{53640926-AAD7-44D8-BBD7-CCE9431645EC}">
                        <a14:shadowObscured xmlns:a14="http://schemas.microsoft.com/office/drawing/2010/main"/>
                      </a:ext>
                    </a:extLst>
                  </pic:spPr>
                </pic:pic>
              </a:graphicData>
            </a:graphic>
          </wp:inline>
        </w:drawing>
      </w:r>
    </w:p>
    <w:p w14:paraId="7586D73E" w14:textId="77777777" w:rsidR="00FA236B" w:rsidRDefault="00FA236B" w:rsidP="00FA236B">
      <w:pPr>
        <w:pStyle w:val="ListParagraph"/>
        <w:ind w:left="0"/>
        <w:jc w:val="center"/>
      </w:pPr>
    </w:p>
    <w:p w14:paraId="014E5305" w14:textId="585CA731" w:rsidR="00FA236B" w:rsidRDefault="00FA236B" w:rsidP="00CB156B">
      <w:pPr>
        <w:pStyle w:val="ListParagraph"/>
        <w:numPr>
          <w:ilvl w:val="0"/>
          <w:numId w:val="15"/>
        </w:numPr>
      </w:pPr>
      <w:r>
        <w:t>Continue mapping all of the source dataset features to GGDM 3.0 features until complete.</w:t>
      </w:r>
    </w:p>
    <w:p w14:paraId="5BA9794E" w14:textId="77777777" w:rsidR="00763291" w:rsidRPr="00770994" w:rsidRDefault="00763291" w:rsidP="00770994">
      <w:pPr>
        <w:pStyle w:val="Heading3"/>
        <w:rPr>
          <w:color w:val="7030A0"/>
        </w:rPr>
      </w:pPr>
      <w:bookmarkStart w:id="76" w:name="_Toc39665369"/>
      <w:r w:rsidRPr="00770994">
        <w:rPr>
          <w:color w:val="7030A0"/>
        </w:rPr>
        <w:t>Field Mapping: Match source fields with compatible GGDM fields</w:t>
      </w:r>
      <w:bookmarkEnd w:id="76"/>
    </w:p>
    <w:p w14:paraId="0FC7F891" w14:textId="4BF8EF69" w:rsidR="00850C08" w:rsidRDefault="00D43378" w:rsidP="00CB156B">
      <w:pPr>
        <w:pStyle w:val="ListParagraph"/>
        <w:numPr>
          <w:ilvl w:val="0"/>
          <w:numId w:val="35"/>
        </w:numPr>
      </w:pPr>
      <w:r>
        <w:t>U</w:t>
      </w:r>
      <w:r w:rsidR="00850C08">
        <w:t xml:space="preserve">se the </w:t>
      </w:r>
      <w:proofErr w:type="spellStart"/>
      <w:r w:rsidR="00850C08">
        <w:t>GDB_Eval</w:t>
      </w:r>
      <w:proofErr w:type="spellEnd"/>
      <w:r w:rsidR="00850C08">
        <w:t xml:space="preserve"> Dataset Summary worksheet to identify all of the source feature attributes or fields and copy into the Field Mapping Worksheet. [NOTE: If an attribute is empty, skip it]</w:t>
      </w:r>
    </w:p>
    <w:p w14:paraId="3EFEF0FC" w14:textId="77777777" w:rsidR="00D43378" w:rsidRDefault="00850C08" w:rsidP="00CB156B">
      <w:pPr>
        <w:pStyle w:val="ListParagraph"/>
        <w:numPr>
          <w:ilvl w:val="1"/>
          <w:numId w:val="35"/>
        </w:numPr>
      </w:pPr>
      <w:r>
        <w:t xml:space="preserve">For example, the source dataset feature </w:t>
      </w:r>
      <w:proofErr w:type="spellStart"/>
      <w:r>
        <w:t>BuildP</w:t>
      </w:r>
      <w:proofErr w:type="spellEnd"/>
      <w:r w:rsidR="00D43378">
        <w:t xml:space="preserve"> contains a field called </w:t>
      </w:r>
      <w:r w:rsidR="00763291">
        <w:t>EXS</w:t>
      </w:r>
      <w:r w:rsidR="00D43378">
        <w:t xml:space="preserve"> (Existence Status).  The GGDM 3.0 </w:t>
      </w:r>
      <w:r w:rsidR="00763291">
        <w:t xml:space="preserve">target field </w:t>
      </w:r>
      <w:r w:rsidR="00D43378">
        <w:t xml:space="preserve">is </w:t>
      </w:r>
      <w:r w:rsidR="00763291">
        <w:t>PCF (Physical Condition). This is a common field mapping.</w:t>
      </w:r>
    </w:p>
    <w:p w14:paraId="132F2546" w14:textId="20DDAC65" w:rsidR="00763291" w:rsidRDefault="00D43378" w:rsidP="00CB156B">
      <w:pPr>
        <w:pStyle w:val="ListParagraph"/>
        <w:numPr>
          <w:ilvl w:val="1"/>
          <w:numId w:val="35"/>
        </w:numPr>
      </w:pPr>
      <w:r>
        <w:t>Value Mappings are required on our example since PCF is a coded domain, so use the Notes column to capture this.</w:t>
      </w:r>
      <w:r w:rsidR="00763291">
        <w:t xml:space="preserve"> </w:t>
      </w:r>
    </w:p>
    <w:p w14:paraId="12B597F1" w14:textId="77777777" w:rsidR="00763291" w:rsidRDefault="00763291" w:rsidP="00763291">
      <w:pPr>
        <w:pStyle w:val="ListParagraph"/>
        <w:ind w:left="1440"/>
      </w:pPr>
    </w:p>
    <w:p w14:paraId="5B92C427" w14:textId="5FCB2F7D" w:rsidR="00763291" w:rsidRDefault="00763291" w:rsidP="00CB156B">
      <w:pPr>
        <w:pStyle w:val="ListParagraph"/>
        <w:numPr>
          <w:ilvl w:val="0"/>
          <w:numId w:val="35"/>
        </w:numPr>
      </w:pPr>
      <w:r>
        <w:t xml:space="preserve">Add </w:t>
      </w:r>
      <w:proofErr w:type="spellStart"/>
      <w:r>
        <w:t>WhereClause</w:t>
      </w:r>
      <w:proofErr w:type="spellEnd"/>
      <w:r>
        <w:t xml:space="preserve"> if applicable.</w:t>
      </w:r>
    </w:p>
    <w:p w14:paraId="35C8FA2A" w14:textId="2937E68C" w:rsidR="00763291" w:rsidRDefault="00D43378" w:rsidP="00CB156B">
      <w:pPr>
        <w:pStyle w:val="ListParagraph"/>
        <w:numPr>
          <w:ilvl w:val="0"/>
          <w:numId w:val="35"/>
        </w:numPr>
      </w:pPr>
      <w:r>
        <w:t xml:space="preserve">The </w:t>
      </w:r>
      <w:r w:rsidR="00763291">
        <w:t xml:space="preserve">completed Field Mapping </w:t>
      </w:r>
      <w:r>
        <w:t>is</w:t>
      </w:r>
      <w:r w:rsidR="00763291">
        <w:t>:</w:t>
      </w:r>
    </w:p>
    <w:tbl>
      <w:tblPr>
        <w:tblStyle w:val="TableGrid"/>
        <w:tblW w:w="6678" w:type="dxa"/>
        <w:tblInd w:w="-113" w:type="dxa"/>
        <w:tblBorders>
          <w:right w:val="wave" w:sz="6" w:space="0" w:color="auto"/>
        </w:tblBorders>
        <w:tblLayout w:type="fixed"/>
        <w:tblLook w:val="04A0" w:firstRow="1" w:lastRow="0" w:firstColumn="1" w:lastColumn="0" w:noHBand="0" w:noVBand="1"/>
      </w:tblPr>
      <w:tblGrid>
        <w:gridCol w:w="1458"/>
        <w:gridCol w:w="1440"/>
        <w:gridCol w:w="1530"/>
        <w:gridCol w:w="1080"/>
        <w:gridCol w:w="1170"/>
      </w:tblGrid>
      <w:tr w:rsidR="00C93433" w14:paraId="7791CE4B" w14:textId="77777777" w:rsidTr="00770994">
        <w:tc>
          <w:tcPr>
            <w:tcW w:w="1458" w:type="dxa"/>
          </w:tcPr>
          <w:p w14:paraId="7A31F106" w14:textId="77777777" w:rsidR="00C93433" w:rsidRPr="00E67248" w:rsidRDefault="00C93433" w:rsidP="00FC238F">
            <w:pPr>
              <w:ind w:left="360"/>
              <w:rPr>
                <w:sz w:val="16"/>
                <w:szCs w:val="16"/>
              </w:rPr>
            </w:pPr>
            <w:proofErr w:type="spellStart"/>
            <w:r w:rsidRPr="00E67248">
              <w:rPr>
                <w:sz w:val="16"/>
                <w:szCs w:val="16"/>
              </w:rPr>
              <w:t>WhereClause</w:t>
            </w:r>
            <w:proofErr w:type="spellEnd"/>
          </w:p>
        </w:tc>
        <w:tc>
          <w:tcPr>
            <w:tcW w:w="1440" w:type="dxa"/>
          </w:tcPr>
          <w:p w14:paraId="68F8763A" w14:textId="3DC1A8FA" w:rsidR="00C93433" w:rsidRPr="009F4C1E" w:rsidRDefault="00C93433" w:rsidP="00C93433">
            <w:pPr>
              <w:pStyle w:val="ListParagraph"/>
              <w:ind w:left="0"/>
              <w:rPr>
                <w:sz w:val="16"/>
                <w:szCs w:val="16"/>
              </w:rPr>
            </w:pPr>
            <w:proofErr w:type="spellStart"/>
            <w:r w:rsidRPr="009F4C1E">
              <w:rPr>
                <w:sz w:val="16"/>
                <w:szCs w:val="16"/>
              </w:rPr>
              <w:t>Source</w:t>
            </w:r>
            <w:r>
              <w:rPr>
                <w:sz w:val="16"/>
                <w:szCs w:val="16"/>
              </w:rPr>
              <w:t>Dataset</w:t>
            </w:r>
            <w:proofErr w:type="spellEnd"/>
          </w:p>
        </w:tc>
        <w:tc>
          <w:tcPr>
            <w:tcW w:w="1530" w:type="dxa"/>
          </w:tcPr>
          <w:p w14:paraId="1EDC8370" w14:textId="080E7C89" w:rsidR="00C93433" w:rsidRPr="009F4C1E" w:rsidRDefault="00C93433" w:rsidP="00C93433">
            <w:pPr>
              <w:pStyle w:val="ListParagraph"/>
              <w:ind w:left="0"/>
              <w:rPr>
                <w:sz w:val="16"/>
                <w:szCs w:val="16"/>
              </w:rPr>
            </w:pPr>
            <w:proofErr w:type="spellStart"/>
            <w:r w:rsidRPr="009F4C1E">
              <w:rPr>
                <w:sz w:val="16"/>
                <w:szCs w:val="16"/>
              </w:rPr>
              <w:t>Source</w:t>
            </w:r>
            <w:r>
              <w:rPr>
                <w:sz w:val="16"/>
                <w:szCs w:val="16"/>
              </w:rPr>
              <w:t>Field</w:t>
            </w:r>
            <w:proofErr w:type="spellEnd"/>
          </w:p>
        </w:tc>
        <w:tc>
          <w:tcPr>
            <w:tcW w:w="1080" w:type="dxa"/>
          </w:tcPr>
          <w:p w14:paraId="613AB597" w14:textId="4E0E5661" w:rsidR="00C93433" w:rsidRPr="009F4C1E" w:rsidRDefault="00C93433" w:rsidP="00FC238F">
            <w:pPr>
              <w:pStyle w:val="ListParagraph"/>
              <w:ind w:left="0"/>
              <w:rPr>
                <w:sz w:val="16"/>
                <w:szCs w:val="16"/>
              </w:rPr>
            </w:pPr>
            <w:proofErr w:type="spellStart"/>
            <w:r>
              <w:rPr>
                <w:sz w:val="16"/>
                <w:szCs w:val="16"/>
              </w:rPr>
              <w:t>TargetField</w:t>
            </w:r>
            <w:proofErr w:type="spellEnd"/>
          </w:p>
        </w:tc>
        <w:tc>
          <w:tcPr>
            <w:tcW w:w="1170" w:type="dxa"/>
          </w:tcPr>
          <w:p w14:paraId="24554DAE" w14:textId="77777777" w:rsidR="00C93433" w:rsidRPr="009F4C1E" w:rsidRDefault="00C93433" w:rsidP="00FC238F">
            <w:pPr>
              <w:pStyle w:val="ListParagraph"/>
              <w:ind w:left="0"/>
              <w:rPr>
                <w:sz w:val="16"/>
                <w:szCs w:val="16"/>
              </w:rPr>
            </w:pPr>
            <w:r w:rsidRPr="009F4C1E">
              <w:rPr>
                <w:sz w:val="16"/>
                <w:szCs w:val="16"/>
              </w:rPr>
              <w:t>GGDM Feature</w:t>
            </w:r>
          </w:p>
        </w:tc>
      </w:tr>
      <w:tr w:rsidR="00C93433" w:rsidRPr="004F5593" w14:paraId="6625DB3D" w14:textId="77777777" w:rsidTr="00770994">
        <w:tc>
          <w:tcPr>
            <w:tcW w:w="1458" w:type="dxa"/>
          </w:tcPr>
          <w:p w14:paraId="2FA41B64" w14:textId="0E040779" w:rsidR="00C93433" w:rsidRPr="00DB6F48" w:rsidRDefault="00C93433" w:rsidP="00C93433">
            <w:pPr>
              <w:pStyle w:val="ListParagraph"/>
              <w:ind w:left="0"/>
              <w:rPr>
                <w:sz w:val="10"/>
                <w:szCs w:val="10"/>
              </w:rPr>
            </w:pPr>
            <w:r w:rsidRPr="00DB6F48">
              <w:rPr>
                <w:sz w:val="10"/>
                <w:szCs w:val="10"/>
              </w:rPr>
              <w:t xml:space="preserve">(BFC </w:t>
            </w:r>
            <w:r>
              <w:rPr>
                <w:sz w:val="10"/>
                <w:szCs w:val="10"/>
              </w:rPr>
              <w:t>&lt;&gt; 20)</w:t>
            </w:r>
          </w:p>
        </w:tc>
        <w:tc>
          <w:tcPr>
            <w:tcW w:w="1440" w:type="dxa"/>
          </w:tcPr>
          <w:p w14:paraId="45BBA6D1" w14:textId="77777777" w:rsidR="00C93433" w:rsidRPr="004F5593" w:rsidRDefault="00C93433" w:rsidP="00FC238F">
            <w:pPr>
              <w:pStyle w:val="ListParagraph"/>
              <w:ind w:left="0"/>
              <w:rPr>
                <w:sz w:val="14"/>
                <w:szCs w:val="14"/>
              </w:rPr>
            </w:pPr>
            <w:proofErr w:type="spellStart"/>
            <w:r w:rsidRPr="004F5593">
              <w:rPr>
                <w:sz w:val="14"/>
                <w:szCs w:val="14"/>
              </w:rPr>
              <w:t>BuildP</w:t>
            </w:r>
            <w:proofErr w:type="spellEnd"/>
          </w:p>
        </w:tc>
        <w:tc>
          <w:tcPr>
            <w:tcW w:w="1530" w:type="dxa"/>
          </w:tcPr>
          <w:p w14:paraId="4AFB7173" w14:textId="77777777" w:rsidR="00C93433" w:rsidRPr="004F5593" w:rsidRDefault="00C93433" w:rsidP="00FC238F">
            <w:pPr>
              <w:pStyle w:val="ListParagraph"/>
              <w:ind w:left="0"/>
              <w:rPr>
                <w:sz w:val="14"/>
                <w:szCs w:val="14"/>
              </w:rPr>
            </w:pPr>
            <w:proofErr w:type="spellStart"/>
            <w:r>
              <w:rPr>
                <w:sz w:val="14"/>
                <w:szCs w:val="14"/>
              </w:rPr>
              <w:t>exs</w:t>
            </w:r>
            <w:proofErr w:type="spellEnd"/>
          </w:p>
        </w:tc>
        <w:tc>
          <w:tcPr>
            <w:tcW w:w="1080" w:type="dxa"/>
          </w:tcPr>
          <w:p w14:paraId="62ACF5EB" w14:textId="1714A4D4" w:rsidR="00C93433" w:rsidRPr="004F5593" w:rsidRDefault="00C93433" w:rsidP="00FC238F">
            <w:pPr>
              <w:pStyle w:val="ListParagraph"/>
              <w:ind w:left="0"/>
              <w:rPr>
                <w:sz w:val="14"/>
                <w:szCs w:val="14"/>
              </w:rPr>
            </w:pPr>
            <w:r>
              <w:rPr>
                <w:sz w:val="14"/>
                <w:szCs w:val="14"/>
              </w:rPr>
              <w:t>PCF</w:t>
            </w:r>
          </w:p>
        </w:tc>
        <w:tc>
          <w:tcPr>
            <w:tcW w:w="1170" w:type="dxa"/>
          </w:tcPr>
          <w:p w14:paraId="206331C2" w14:textId="77777777" w:rsidR="00C93433" w:rsidRPr="004F5593" w:rsidRDefault="00C93433" w:rsidP="00FC238F">
            <w:pPr>
              <w:rPr>
                <w:rFonts w:ascii="Calibri" w:hAnsi="Calibri"/>
                <w:color w:val="000000"/>
                <w:sz w:val="14"/>
                <w:szCs w:val="14"/>
              </w:rPr>
            </w:pPr>
            <w:proofErr w:type="spellStart"/>
            <w:r w:rsidRPr="004F5593">
              <w:rPr>
                <w:rFonts w:ascii="Calibri" w:hAnsi="Calibri"/>
                <w:color w:val="000000"/>
                <w:sz w:val="14"/>
                <w:szCs w:val="14"/>
              </w:rPr>
              <w:t>StructurePnt</w:t>
            </w:r>
            <w:proofErr w:type="spellEnd"/>
          </w:p>
          <w:p w14:paraId="18789CD8" w14:textId="77777777" w:rsidR="00C93433" w:rsidRPr="004F5593" w:rsidRDefault="00C93433" w:rsidP="00FC238F">
            <w:pPr>
              <w:pStyle w:val="ListParagraph"/>
              <w:ind w:left="0"/>
              <w:rPr>
                <w:sz w:val="14"/>
                <w:szCs w:val="14"/>
              </w:rPr>
            </w:pPr>
          </w:p>
        </w:tc>
      </w:tr>
    </w:tbl>
    <w:p w14:paraId="5558AC05" w14:textId="77777777" w:rsidR="00763291" w:rsidRPr="004F5593" w:rsidRDefault="00763291" w:rsidP="00763291">
      <w:pPr>
        <w:pStyle w:val="ListParagraph"/>
        <w:rPr>
          <w:sz w:val="14"/>
          <w:szCs w:val="14"/>
        </w:rPr>
      </w:pPr>
    </w:p>
    <w:tbl>
      <w:tblPr>
        <w:tblStyle w:val="TableGrid"/>
        <w:tblW w:w="2970" w:type="dxa"/>
        <w:tblInd w:w="-113" w:type="dxa"/>
        <w:tblBorders>
          <w:left w:val="wave" w:sz="6" w:space="0" w:color="auto"/>
        </w:tblBorders>
        <w:tblLayout w:type="fixed"/>
        <w:tblLook w:val="04A0" w:firstRow="1" w:lastRow="0" w:firstColumn="1" w:lastColumn="0" w:noHBand="0" w:noVBand="1"/>
      </w:tblPr>
      <w:tblGrid>
        <w:gridCol w:w="1440"/>
        <w:gridCol w:w="1530"/>
      </w:tblGrid>
      <w:tr w:rsidR="00C93433" w:rsidRPr="004F5593" w14:paraId="3CEF11BA" w14:textId="77777777" w:rsidTr="00770994">
        <w:tc>
          <w:tcPr>
            <w:tcW w:w="1440" w:type="dxa"/>
          </w:tcPr>
          <w:p w14:paraId="4153809C" w14:textId="77777777" w:rsidR="00C93433" w:rsidRPr="004F5593" w:rsidRDefault="00C93433" w:rsidP="00FC238F">
            <w:pPr>
              <w:pStyle w:val="ListParagraph"/>
              <w:ind w:left="0"/>
              <w:rPr>
                <w:sz w:val="14"/>
                <w:szCs w:val="14"/>
              </w:rPr>
            </w:pPr>
            <w:r w:rsidRPr="004F5593">
              <w:rPr>
                <w:sz w:val="14"/>
                <w:szCs w:val="14"/>
              </w:rPr>
              <w:t>Subtype</w:t>
            </w:r>
          </w:p>
        </w:tc>
        <w:tc>
          <w:tcPr>
            <w:tcW w:w="1530" w:type="dxa"/>
          </w:tcPr>
          <w:p w14:paraId="3B79B08C" w14:textId="77777777" w:rsidR="00C93433" w:rsidRPr="004F5593" w:rsidRDefault="00C93433" w:rsidP="00FC238F">
            <w:pPr>
              <w:pStyle w:val="ListParagraph"/>
              <w:ind w:left="0"/>
              <w:rPr>
                <w:sz w:val="14"/>
                <w:szCs w:val="14"/>
              </w:rPr>
            </w:pPr>
            <w:r w:rsidRPr="004F5593">
              <w:rPr>
                <w:sz w:val="14"/>
                <w:szCs w:val="14"/>
              </w:rPr>
              <w:t>Subtype Code</w:t>
            </w:r>
          </w:p>
        </w:tc>
      </w:tr>
      <w:tr w:rsidR="00C93433" w:rsidRPr="004F5593" w14:paraId="17B98A9C" w14:textId="77777777" w:rsidTr="00770994">
        <w:trPr>
          <w:trHeight w:val="593"/>
        </w:trPr>
        <w:tc>
          <w:tcPr>
            <w:tcW w:w="1440" w:type="dxa"/>
          </w:tcPr>
          <w:p w14:paraId="173F35B4" w14:textId="77777777" w:rsidR="00C93433" w:rsidRPr="004F5593" w:rsidRDefault="00C93433" w:rsidP="00FC238F">
            <w:pPr>
              <w:pStyle w:val="ListParagraph"/>
              <w:ind w:left="0"/>
              <w:rPr>
                <w:sz w:val="14"/>
                <w:szCs w:val="14"/>
              </w:rPr>
            </w:pPr>
            <w:r w:rsidRPr="004F5593">
              <w:rPr>
                <w:sz w:val="14"/>
                <w:szCs w:val="14"/>
              </w:rPr>
              <w:t>Building</w:t>
            </w:r>
          </w:p>
        </w:tc>
        <w:tc>
          <w:tcPr>
            <w:tcW w:w="1530" w:type="dxa"/>
          </w:tcPr>
          <w:p w14:paraId="6EFBF369" w14:textId="7AF1753C" w:rsidR="00C93433" w:rsidRPr="004F5593" w:rsidRDefault="00C93433" w:rsidP="00FC238F">
            <w:pPr>
              <w:pStyle w:val="ListParagraph"/>
              <w:ind w:left="0"/>
              <w:rPr>
                <w:sz w:val="14"/>
                <w:szCs w:val="14"/>
              </w:rPr>
            </w:pPr>
            <w:r w:rsidRPr="00C93433">
              <w:rPr>
                <w:sz w:val="14"/>
                <w:szCs w:val="14"/>
              </w:rPr>
              <w:t>100083</w:t>
            </w:r>
          </w:p>
        </w:tc>
      </w:tr>
    </w:tbl>
    <w:p w14:paraId="44072E5B" w14:textId="77777777" w:rsidR="00763291" w:rsidRDefault="00763291" w:rsidP="00763291">
      <w:pPr>
        <w:pStyle w:val="ListParagraph"/>
      </w:pPr>
    </w:p>
    <w:p w14:paraId="56F963FD" w14:textId="1B934CF5" w:rsidR="00763291" w:rsidRDefault="00C93433" w:rsidP="00CB156B">
      <w:pPr>
        <w:pStyle w:val="ListParagraph"/>
        <w:numPr>
          <w:ilvl w:val="0"/>
          <w:numId w:val="35"/>
        </w:numPr>
      </w:pPr>
      <w:r>
        <w:t xml:space="preserve">Continue the </w:t>
      </w:r>
      <w:r w:rsidR="00763291">
        <w:t>field mapping</w:t>
      </w:r>
      <w:r>
        <w:t xml:space="preserve">s for all source features and fields, </w:t>
      </w:r>
    </w:p>
    <w:p w14:paraId="42999DFF" w14:textId="6F78D3E4" w:rsidR="00982EEF" w:rsidRPr="00770994" w:rsidRDefault="00982EEF" w:rsidP="00770994">
      <w:pPr>
        <w:pStyle w:val="Heading3"/>
        <w:rPr>
          <w:color w:val="7030A0"/>
        </w:rPr>
      </w:pPr>
      <w:bookmarkStart w:id="77" w:name="_Toc39665370"/>
      <w:r w:rsidRPr="00770994">
        <w:rPr>
          <w:color w:val="7030A0"/>
        </w:rPr>
        <w:t>Value Mapping: Match source field values with compatible GGDM field values</w:t>
      </w:r>
      <w:bookmarkEnd w:id="77"/>
    </w:p>
    <w:p w14:paraId="1A4F05D9" w14:textId="30691868" w:rsidR="00982EEF" w:rsidRDefault="00982EEF" w:rsidP="00CB156B">
      <w:pPr>
        <w:pStyle w:val="ListParagraph"/>
        <w:numPr>
          <w:ilvl w:val="0"/>
          <w:numId w:val="36"/>
        </w:numPr>
      </w:pPr>
      <w:r>
        <w:t xml:space="preserve">Use the </w:t>
      </w:r>
      <w:proofErr w:type="spellStart"/>
      <w:r>
        <w:t>GDB_Eval</w:t>
      </w:r>
      <w:proofErr w:type="spellEnd"/>
      <w:r>
        <w:t xml:space="preserve"> Dataset Summary worksheet to identify </w:t>
      </w:r>
      <w:r w:rsidR="004250BC">
        <w:t>all of the source feature field</w:t>
      </w:r>
      <w:r>
        <w:t xml:space="preserve"> values for the Value Mapping Worksheet. [NOTE: only include values where they are mapped to a GGDM field that requires a different value for the same result</w:t>
      </w:r>
      <w:r w:rsidR="007930B5">
        <w:t xml:space="preserve"> – such as a name field containing strings or a width field containing real numbers</w:t>
      </w:r>
      <w:r>
        <w:t>]</w:t>
      </w:r>
    </w:p>
    <w:p w14:paraId="7CFC26B2" w14:textId="77777777" w:rsidR="00C93433" w:rsidRDefault="00C93433" w:rsidP="00982EEF">
      <w:pPr>
        <w:pStyle w:val="ListParagraph"/>
        <w:ind w:left="0"/>
      </w:pPr>
    </w:p>
    <w:p w14:paraId="28BC61C9" w14:textId="768AFCAA" w:rsidR="00982EEF" w:rsidRDefault="00982EEF" w:rsidP="00CB156B">
      <w:pPr>
        <w:pStyle w:val="ListParagraph"/>
        <w:numPr>
          <w:ilvl w:val="0"/>
          <w:numId w:val="36"/>
        </w:numPr>
      </w:pPr>
      <w:r>
        <w:t>During the Field Mapping, you captured all of the required Value Mappings in the Notes column.  Filter this to exclude Blanks and copy the resulting rows into the Value Mapping Worksheet.</w:t>
      </w:r>
    </w:p>
    <w:p w14:paraId="46A0E74E" w14:textId="77777777" w:rsidR="00982EEF" w:rsidRDefault="00982EEF" w:rsidP="00982EEF">
      <w:pPr>
        <w:pStyle w:val="ListParagraph"/>
      </w:pPr>
    </w:p>
    <w:p w14:paraId="4D5D6BA1" w14:textId="77777777" w:rsidR="007930B5" w:rsidRDefault="00982EEF" w:rsidP="00CB156B">
      <w:pPr>
        <w:pStyle w:val="ListParagraph"/>
        <w:numPr>
          <w:ilvl w:val="0"/>
          <w:numId w:val="36"/>
        </w:numPr>
      </w:pPr>
      <w:r>
        <w:t xml:space="preserve">In the example for BFC, </w:t>
      </w:r>
      <w:r w:rsidR="00763291" w:rsidRPr="00E67248">
        <w:t>place of worship</w:t>
      </w:r>
      <w:r>
        <w:t>=</w:t>
      </w:r>
      <w:r w:rsidR="00763291" w:rsidRPr="00E67248">
        <w:t>2, and the GGDM FFN field</w:t>
      </w:r>
      <w:r>
        <w:t>=</w:t>
      </w:r>
      <w:r w:rsidR="00763291" w:rsidRPr="00E67248">
        <w:t xml:space="preserve">931. </w:t>
      </w:r>
      <w:r>
        <w:t xml:space="preserve">So the </w:t>
      </w:r>
      <w:r w:rsidR="007930B5">
        <w:t>row will be:</w:t>
      </w:r>
    </w:p>
    <w:p w14:paraId="013E2EB5" w14:textId="60530CAA" w:rsidR="007930B5" w:rsidRDefault="007930B5" w:rsidP="007930B5">
      <w:pPr>
        <w:pStyle w:val="ListParagraph"/>
        <w:jc w:val="center"/>
      </w:pPr>
      <w:r>
        <w:rPr>
          <w:noProof/>
        </w:rPr>
        <w:drawing>
          <wp:inline distT="0" distB="0" distL="0" distR="0" wp14:anchorId="6D19CAF1" wp14:editId="36BB39AE">
            <wp:extent cx="4352193" cy="1455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392930" cy="1468866"/>
                    </a:xfrm>
                    <a:prstGeom prst="rect">
                      <a:avLst/>
                    </a:prstGeom>
                    <a:ln>
                      <a:noFill/>
                    </a:ln>
                    <a:extLst>
                      <a:ext uri="{53640926-AAD7-44D8-BBD7-CCE9431645EC}">
                        <a14:shadowObscured xmlns:a14="http://schemas.microsoft.com/office/drawing/2010/main"/>
                      </a:ext>
                    </a:extLst>
                  </pic:spPr>
                </pic:pic>
              </a:graphicData>
            </a:graphic>
          </wp:inline>
        </w:drawing>
      </w:r>
    </w:p>
    <w:p w14:paraId="14729F7C" w14:textId="0AA90069" w:rsidR="00763291" w:rsidRDefault="00D2676D" w:rsidP="00CB156B">
      <w:pPr>
        <w:pStyle w:val="ListParagraph"/>
        <w:numPr>
          <w:ilvl w:val="0"/>
          <w:numId w:val="36"/>
        </w:numPr>
      </w:pPr>
      <w:r>
        <w:t xml:space="preserve">Continue adding all of the </w:t>
      </w:r>
      <w:r w:rsidR="00763291">
        <w:t>value mappings.</w:t>
      </w:r>
    </w:p>
    <w:p w14:paraId="39030A2A" w14:textId="77777777" w:rsidR="00763291" w:rsidRPr="00770994" w:rsidRDefault="00763291" w:rsidP="00770994">
      <w:pPr>
        <w:pStyle w:val="Heading3"/>
        <w:rPr>
          <w:color w:val="7030A0"/>
        </w:rPr>
      </w:pPr>
      <w:bookmarkStart w:id="78" w:name="_Toc39665371"/>
      <w:r w:rsidRPr="00770994">
        <w:rPr>
          <w:color w:val="7030A0"/>
        </w:rPr>
        <w:t>Creating the Cross-reference database</w:t>
      </w:r>
      <w:bookmarkEnd w:id="78"/>
    </w:p>
    <w:p w14:paraId="1E36BD1D" w14:textId="77777777" w:rsidR="00566D45" w:rsidRDefault="00763291" w:rsidP="00CB156B">
      <w:pPr>
        <w:pStyle w:val="ListParagraph"/>
        <w:numPr>
          <w:ilvl w:val="0"/>
          <w:numId w:val="6"/>
        </w:numPr>
      </w:pPr>
      <w:r>
        <w:t xml:space="preserve">In </w:t>
      </w:r>
      <w:r w:rsidR="00AF01C7">
        <w:t xml:space="preserve">your translation </w:t>
      </w:r>
      <w:r>
        <w:t xml:space="preserve">folder, </w:t>
      </w:r>
      <w:r w:rsidR="00AF01C7">
        <w:t xml:space="preserve">use </w:t>
      </w:r>
      <w:proofErr w:type="spellStart"/>
      <w:r w:rsidR="00AF01C7">
        <w:t>Esri</w:t>
      </w:r>
      <w:proofErr w:type="spellEnd"/>
      <w:r w:rsidR="00AF01C7">
        <w:t xml:space="preserve"> </w:t>
      </w:r>
      <w:proofErr w:type="spellStart"/>
      <w:r w:rsidR="00AF01C7">
        <w:t>ArcCatalog</w:t>
      </w:r>
      <w:proofErr w:type="spellEnd"/>
      <w:r w:rsidR="00AF01C7">
        <w:t xml:space="preserve"> and </w:t>
      </w:r>
      <w:r>
        <w:t>create a blank personal geodatabase</w:t>
      </w:r>
      <w:r w:rsidR="00AF01C7">
        <w:t xml:space="preserve"> or copy an existing correlation personal geodatabase, which you will erase all of the records from. [NOTE: Since Esri is so particular about formatting, this is easier</w:t>
      </w:r>
      <w:r w:rsidR="00566D45">
        <w:t>]</w:t>
      </w:r>
    </w:p>
    <w:p w14:paraId="1FE52213" w14:textId="77777777" w:rsidR="00566D45" w:rsidRDefault="00566D45" w:rsidP="00CB156B">
      <w:pPr>
        <w:pStyle w:val="ListParagraph"/>
        <w:numPr>
          <w:ilvl w:val="0"/>
          <w:numId w:val="6"/>
        </w:numPr>
      </w:pPr>
      <w:r>
        <w:t xml:space="preserve">Exit </w:t>
      </w:r>
      <w:proofErr w:type="spellStart"/>
      <w:r>
        <w:t>ArcCatalog</w:t>
      </w:r>
      <w:proofErr w:type="spellEnd"/>
    </w:p>
    <w:p w14:paraId="4726EBE8" w14:textId="237BBAC8" w:rsidR="00F572C3" w:rsidRDefault="00566D45" w:rsidP="00CB156B">
      <w:pPr>
        <w:pStyle w:val="ListParagraph"/>
        <w:numPr>
          <w:ilvl w:val="0"/>
          <w:numId w:val="6"/>
        </w:numPr>
      </w:pPr>
      <w:r>
        <w:t xml:space="preserve">Use Microsoft Access to </w:t>
      </w:r>
      <w:bookmarkStart w:id="79" w:name="_Run_Translation"/>
      <w:bookmarkEnd w:id="79"/>
      <w:r>
        <w:t>open the personal geodatabase you just created</w:t>
      </w:r>
    </w:p>
    <w:p w14:paraId="0673CC92" w14:textId="61142AB9" w:rsidR="00566D45" w:rsidRDefault="00F9610F" w:rsidP="00CB156B">
      <w:pPr>
        <w:pStyle w:val="ListParagraph"/>
        <w:numPr>
          <w:ilvl w:val="0"/>
          <w:numId w:val="6"/>
        </w:numPr>
      </w:pPr>
      <w:r>
        <w:t>Delete any records in the 3 tables (if you copied an existing geodatabase)</w:t>
      </w:r>
    </w:p>
    <w:p w14:paraId="623147AE" w14:textId="77777777" w:rsidR="00A35C94" w:rsidRDefault="00A35C94" w:rsidP="00A35C94">
      <w:pPr>
        <w:pStyle w:val="ListParagraph"/>
        <w:ind w:left="360"/>
      </w:pPr>
    </w:p>
    <w:p w14:paraId="4E4C52E0" w14:textId="5EF7F851" w:rsidR="00F9610F" w:rsidRPr="00566D45" w:rsidRDefault="00F9610F" w:rsidP="00F9610F">
      <w:pPr>
        <w:pStyle w:val="ListParagraph"/>
        <w:ind w:left="360"/>
      </w:pPr>
      <w:r>
        <w:rPr>
          <w:noProof/>
        </w:rPr>
        <w:drawing>
          <wp:inline distT="0" distB="0" distL="0" distR="0" wp14:anchorId="69FE260C" wp14:editId="21922F9F">
            <wp:extent cx="5776546" cy="36925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776928" cy="3692769"/>
                    </a:xfrm>
                    <a:prstGeom prst="rect">
                      <a:avLst/>
                    </a:prstGeom>
                    <a:ln>
                      <a:noFill/>
                    </a:ln>
                    <a:extLst>
                      <a:ext uri="{53640926-AAD7-44D8-BBD7-CCE9431645EC}">
                        <a14:shadowObscured xmlns:a14="http://schemas.microsoft.com/office/drawing/2010/main"/>
                      </a:ext>
                    </a:extLst>
                  </pic:spPr>
                </pic:pic>
              </a:graphicData>
            </a:graphic>
          </wp:inline>
        </w:drawing>
      </w:r>
    </w:p>
    <w:p w14:paraId="69B3C764" w14:textId="2C625F67" w:rsidR="00A35C94" w:rsidRDefault="00A35C94" w:rsidP="00CB156B">
      <w:pPr>
        <w:pStyle w:val="ListParagraph"/>
        <w:numPr>
          <w:ilvl w:val="0"/>
          <w:numId w:val="6"/>
        </w:numPr>
      </w:pPr>
      <w:r>
        <w:t xml:space="preserve">Use EXTERNAL DATA </w:t>
      </w:r>
      <w:r>
        <w:sym w:font="Wingdings" w:char="F0E0"/>
      </w:r>
      <w:r>
        <w:t xml:space="preserve"> Excel to Import in the </w:t>
      </w:r>
      <w:r w:rsidR="00EF5043">
        <w:t xml:space="preserve">Dataset Mapping worksheet of the </w:t>
      </w:r>
      <w:r>
        <w:t xml:space="preserve">spreadsheet you just completed.  </w:t>
      </w:r>
    </w:p>
    <w:p w14:paraId="674B851E" w14:textId="55BF44C3" w:rsidR="00A35C94" w:rsidRDefault="00A35C94" w:rsidP="00CB156B">
      <w:pPr>
        <w:pStyle w:val="ListParagraph"/>
        <w:numPr>
          <w:ilvl w:val="1"/>
          <w:numId w:val="6"/>
        </w:numPr>
      </w:pPr>
      <w:r>
        <w:t>Select Import the source data into a new table in the current database.</w:t>
      </w:r>
    </w:p>
    <w:p w14:paraId="25BDD837" w14:textId="01B2CBE9" w:rsidR="00A35C94" w:rsidRDefault="00A35C94" w:rsidP="00CB156B">
      <w:pPr>
        <w:pStyle w:val="ListParagraph"/>
        <w:numPr>
          <w:ilvl w:val="1"/>
          <w:numId w:val="6"/>
        </w:numPr>
      </w:pPr>
      <w:r>
        <w:t>Click OK</w:t>
      </w:r>
    </w:p>
    <w:p w14:paraId="7F1C749E" w14:textId="56FB40F8" w:rsidR="00A35C94" w:rsidRDefault="00A35C94" w:rsidP="00CB156B">
      <w:pPr>
        <w:pStyle w:val="ListParagraph"/>
        <w:numPr>
          <w:ilvl w:val="1"/>
          <w:numId w:val="6"/>
        </w:numPr>
      </w:pPr>
      <w:r>
        <w:t>Ensure the Dataset Mapping worksheet is highlighted and Select Next &gt;</w:t>
      </w:r>
    </w:p>
    <w:p w14:paraId="43455C85" w14:textId="19370F91" w:rsidR="00A35C94" w:rsidRDefault="00A35C94" w:rsidP="00CB156B">
      <w:pPr>
        <w:pStyle w:val="ListParagraph"/>
        <w:numPr>
          <w:ilvl w:val="1"/>
          <w:numId w:val="6"/>
        </w:numPr>
      </w:pPr>
      <w:r>
        <w:t>Select First Row Contains Column Headings and Select Next &gt;</w:t>
      </w:r>
    </w:p>
    <w:p w14:paraId="705CE5A5" w14:textId="681C9A8F" w:rsidR="00A35C94" w:rsidRDefault="00A35C94" w:rsidP="00CB156B">
      <w:pPr>
        <w:pStyle w:val="ListParagraph"/>
        <w:numPr>
          <w:ilvl w:val="1"/>
          <w:numId w:val="6"/>
        </w:numPr>
      </w:pPr>
      <w:r>
        <w:t xml:space="preserve">Ensure the Subtype Field Name is a Data Type : </w:t>
      </w:r>
      <w:r w:rsidR="00EF5043">
        <w:t xml:space="preserve">Long </w:t>
      </w:r>
      <w:r>
        <w:t>Integer</w:t>
      </w:r>
    </w:p>
    <w:p w14:paraId="36E2DF15" w14:textId="055E1E76" w:rsidR="00A35C94" w:rsidRDefault="00A35C94" w:rsidP="00CB156B">
      <w:pPr>
        <w:pStyle w:val="ListParagraph"/>
        <w:numPr>
          <w:ilvl w:val="1"/>
          <w:numId w:val="6"/>
        </w:numPr>
      </w:pPr>
      <w:r>
        <w:t>Do not import field (Skip) if there is a column you do not need</w:t>
      </w:r>
    </w:p>
    <w:p w14:paraId="36505BB0" w14:textId="77777777" w:rsidR="00A35C94" w:rsidRDefault="00A35C94" w:rsidP="00A35C94">
      <w:pPr>
        <w:jc w:val="center"/>
      </w:pPr>
      <w:r>
        <w:rPr>
          <w:noProof/>
        </w:rPr>
        <w:drawing>
          <wp:inline distT="0" distB="0" distL="0" distR="0" wp14:anchorId="43DA506B" wp14:editId="294BFEC6">
            <wp:extent cx="5416062" cy="3841585"/>
            <wp:effectExtent l="0" t="0" r="0" b="698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19790" cy="3844229"/>
                    </a:xfrm>
                    <a:prstGeom prst="rect">
                      <a:avLst/>
                    </a:prstGeom>
                  </pic:spPr>
                </pic:pic>
              </a:graphicData>
            </a:graphic>
          </wp:inline>
        </w:drawing>
      </w:r>
    </w:p>
    <w:p w14:paraId="44F1A545" w14:textId="0F366D10" w:rsidR="00A35C94" w:rsidRDefault="00A35C94" w:rsidP="00CB156B">
      <w:pPr>
        <w:pStyle w:val="ListParagraph"/>
        <w:numPr>
          <w:ilvl w:val="1"/>
          <w:numId w:val="6"/>
        </w:numPr>
      </w:pPr>
      <w:r>
        <w:t>Select Next &gt;</w:t>
      </w:r>
    </w:p>
    <w:p w14:paraId="2F9AA69C" w14:textId="77777777" w:rsidR="00A35C94" w:rsidRDefault="00A35C94" w:rsidP="00CB156B">
      <w:pPr>
        <w:pStyle w:val="ListParagraph"/>
        <w:numPr>
          <w:ilvl w:val="1"/>
          <w:numId w:val="6"/>
        </w:numPr>
      </w:pPr>
      <w:r>
        <w:t>Select No primary key and Select Next &gt;</w:t>
      </w:r>
    </w:p>
    <w:p w14:paraId="3A14727C" w14:textId="77777777" w:rsidR="00A35C94" w:rsidRDefault="00A35C94" w:rsidP="00CB156B">
      <w:pPr>
        <w:pStyle w:val="ListParagraph"/>
        <w:numPr>
          <w:ilvl w:val="1"/>
          <w:numId w:val="6"/>
        </w:numPr>
      </w:pPr>
      <w:r>
        <w:t>Ensure the table is NOT named Dataset Mapping and Select Finish</w:t>
      </w:r>
    </w:p>
    <w:p w14:paraId="5F537793" w14:textId="77777777" w:rsidR="00A35C94" w:rsidRDefault="00A35C94" w:rsidP="00CB156B">
      <w:pPr>
        <w:pStyle w:val="ListParagraph"/>
        <w:numPr>
          <w:ilvl w:val="1"/>
          <w:numId w:val="6"/>
        </w:numPr>
      </w:pPr>
      <w:r>
        <w:t>Select Close</w:t>
      </w:r>
    </w:p>
    <w:p w14:paraId="06C358E8" w14:textId="6950F13B" w:rsidR="00A35C94" w:rsidRDefault="00A35C94" w:rsidP="00CB156B">
      <w:pPr>
        <w:pStyle w:val="ListParagraph"/>
        <w:numPr>
          <w:ilvl w:val="1"/>
          <w:numId w:val="6"/>
        </w:numPr>
      </w:pPr>
      <w:r>
        <w:t xml:space="preserve">Ensure no errors occurred and open the Dataset mapping table you just created. </w:t>
      </w:r>
    </w:p>
    <w:p w14:paraId="6379CCF7" w14:textId="77777777" w:rsidR="00A302DC" w:rsidRPr="00F93FE6" w:rsidRDefault="00A302DC" w:rsidP="00A302DC">
      <w:pPr>
        <w:rPr>
          <w:rFonts w:cstheme="minorHAnsi"/>
        </w:rPr>
      </w:pPr>
      <w:r w:rsidRPr="00F93FE6">
        <w:rPr>
          <w:rFonts w:cstheme="minorHAnsi"/>
        </w:rPr>
        <w:t xml:space="preserve">2. Translation of </w:t>
      </w:r>
      <w:r>
        <w:rPr>
          <w:rFonts w:cstheme="minorHAnsi"/>
        </w:rPr>
        <w:t>data</w:t>
      </w:r>
      <w:r w:rsidRPr="00F93FE6">
        <w:rPr>
          <w:rFonts w:cstheme="minorHAnsi"/>
        </w:rPr>
        <w:t>:</w:t>
      </w:r>
    </w:p>
    <w:p w14:paraId="52B9142B" w14:textId="77777777" w:rsidR="00A302DC" w:rsidRPr="00A302DC" w:rsidRDefault="00A302DC" w:rsidP="00CB156B">
      <w:pPr>
        <w:pStyle w:val="ListParagraph"/>
        <w:numPr>
          <w:ilvl w:val="0"/>
          <w:numId w:val="39"/>
        </w:numPr>
        <w:rPr>
          <w:rFonts w:cstheme="minorHAnsi"/>
        </w:rPr>
      </w:pPr>
      <w:r w:rsidRPr="00A302DC">
        <w:rPr>
          <w:rFonts w:cstheme="minorHAnsi"/>
        </w:rPr>
        <w:t>Click on the Data Loader tool on the Production Mapping toolbar (third one):</w:t>
      </w:r>
    </w:p>
    <w:p w14:paraId="214799CD" w14:textId="77777777" w:rsidR="00A302DC" w:rsidRPr="00F93FE6" w:rsidRDefault="00A302DC" w:rsidP="00A302DC">
      <w:pPr>
        <w:pStyle w:val="ListParagraph"/>
        <w:jc w:val="center"/>
        <w:rPr>
          <w:rFonts w:cstheme="minorHAnsi"/>
        </w:rPr>
      </w:pPr>
      <w:r w:rsidRPr="00F93FE6">
        <w:rPr>
          <w:rFonts w:cstheme="minorHAnsi"/>
          <w:noProof/>
        </w:rPr>
        <w:drawing>
          <wp:inline distT="0" distB="0" distL="0" distR="0" wp14:anchorId="741A22B7" wp14:editId="29B2C7CF">
            <wp:extent cx="1019175" cy="4286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19175" cy="428625"/>
                    </a:xfrm>
                    <a:prstGeom prst="rect">
                      <a:avLst/>
                    </a:prstGeom>
                  </pic:spPr>
                </pic:pic>
              </a:graphicData>
            </a:graphic>
          </wp:inline>
        </w:drawing>
      </w:r>
    </w:p>
    <w:p w14:paraId="52E421B1" w14:textId="77777777" w:rsidR="00A302DC" w:rsidRPr="00F93FE6" w:rsidRDefault="00A302DC" w:rsidP="00CB156B">
      <w:pPr>
        <w:pStyle w:val="ListParagraph"/>
        <w:numPr>
          <w:ilvl w:val="1"/>
          <w:numId w:val="39"/>
        </w:numPr>
        <w:rPr>
          <w:rFonts w:cstheme="minorHAnsi"/>
        </w:rPr>
      </w:pPr>
      <w:r w:rsidRPr="00F93FE6">
        <w:rPr>
          <w:rFonts w:cstheme="minorHAnsi"/>
        </w:rPr>
        <w:t xml:space="preserve">Click the ellipsis (…) next to the Select cross-reference database field. The Select cross-reference database dialog box appears. Select the cross-reference personal geodatabase </w:t>
      </w:r>
      <w:r w:rsidR="00F259BC">
        <w:rPr>
          <w:rFonts w:cstheme="minorHAnsi"/>
        </w:rPr>
        <w:t>you just created</w:t>
      </w:r>
      <w:r w:rsidRPr="00F93FE6">
        <w:rPr>
          <w:rFonts w:cstheme="minorHAnsi"/>
        </w:rPr>
        <w:t>. Click Open.</w:t>
      </w:r>
    </w:p>
    <w:p w14:paraId="14ED6370" w14:textId="77777777" w:rsidR="00A302DC" w:rsidRPr="00F93FE6" w:rsidRDefault="00A302DC" w:rsidP="00CB156B">
      <w:pPr>
        <w:numPr>
          <w:ilvl w:val="1"/>
          <w:numId w:val="39"/>
        </w:numPr>
        <w:contextualSpacing/>
        <w:rPr>
          <w:rFonts w:cstheme="minorHAnsi"/>
        </w:rPr>
      </w:pPr>
      <w:r w:rsidRPr="00F93FE6">
        <w:rPr>
          <w:rFonts w:cstheme="minorHAnsi"/>
        </w:rPr>
        <w:t xml:space="preserve">Click the ellipsis (…) next to the Select source workspace field.  The Select source workspace dialog box appears. Navigate to your source </w:t>
      </w:r>
      <w:r w:rsidR="00F259BC">
        <w:rPr>
          <w:rFonts w:cstheme="minorHAnsi"/>
        </w:rPr>
        <w:t>data</w:t>
      </w:r>
      <w:r w:rsidRPr="00F93FE6">
        <w:rPr>
          <w:rFonts w:cstheme="minorHAnsi"/>
        </w:rPr>
        <w:t xml:space="preserve">.  Click Open. </w:t>
      </w:r>
    </w:p>
    <w:p w14:paraId="720C74E2" w14:textId="77777777" w:rsidR="00A302DC" w:rsidRPr="00F93FE6" w:rsidRDefault="00A302DC" w:rsidP="00CB156B">
      <w:pPr>
        <w:numPr>
          <w:ilvl w:val="1"/>
          <w:numId w:val="39"/>
        </w:numPr>
        <w:contextualSpacing/>
        <w:rPr>
          <w:rFonts w:cstheme="minorHAnsi"/>
        </w:rPr>
      </w:pPr>
      <w:r w:rsidRPr="00F93FE6">
        <w:rPr>
          <w:rFonts w:cstheme="minorHAnsi"/>
        </w:rPr>
        <w:t>Click the ellipsis (…) next to the Select target geodatabase field.  The Select target workspace dialog box appears. Navigate to an empty GGDM 3.0 Composite file geodatabase</w:t>
      </w:r>
      <w:r>
        <w:rPr>
          <w:rFonts w:cstheme="minorHAnsi"/>
        </w:rPr>
        <w:t>.</w:t>
      </w:r>
      <w:r w:rsidRPr="00F93FE6">
        <w:rPr>
          <w:rFonts w:cstheme="minorHAnsi"/>
        </w:rPr>
        <w:t xml:space="preserve">  Click Open. </w:t>
      </w:r>
    </w:p>
    <w:p w14:paraId="62ED00F4" w14:textId="77777777" w:rsidR="00A302DC" w:rsidRPr="00F93FE6" w:rsidRDefault="00A302DC" w:rsidP="00CB156B">
      <w:pPr>
        <w:numPr>
          <w:ilvl w:val="1"/>
          <w:numId w:val="39"/>
        </w:numPr>
        <w:contextualSpacing/>
        <w:rPr>
          <w:rFonts w:cstheme="minorHAnsi"/>
        </w:rPr>
      </w:pPr>
      <w:r w:rsidRPr="00F93FE6">
        <w:rPr>
          <w:rFonts w:cstheme="minorHAnsi"/>
        </w:rPr>
        <w:t xml:space="preserve">Click the ellipsis (…) next to the Select log file field.  The Specify log file dialog box appears. Navigate to your translation folder and name the log file. Click Save. </w:t>
      </w:r>
    </w:p>
    <w:p w14:paraId="394A7E69" w14:textId="77777777" w:rsidR="00A302DC" w:rsidRPr="00F93FE6" w:rsidRDefault="00A302DC" w:rsidP="00A302DC">
      <w:pPr>
        <w:ind w:left="720"/>
        <w:contextualSpacing/>
        <w:jc w:val="center"/>
        <w:rPr>
          <w:rFonts w:cstheme="minorHAnsi"/>
        </w:rPr>
      </w:pPr>
      <w:r w:rsidRPr="00F93FE6">
        <w:rPr>
          <w:rFonts w:cstheme="minorHAnsi"/>
          <w:noProof/>
        </w:rPr>
        <w:drawing>
          <wp:inline distT="0" distB="0" distL="0" distR="0" wp14:anchorId="4AA81775" wp14:editId="2D98B361">
            <wp:extent cx="4914900" cy="35337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4900" cy="3533775"/>
                    </a:xfrm>
                    <a:prstGeom prst="rect">
                      <a:avLst/>
                    </a:prstGeom>
                  </pic:spPr>
                </pic:pic>
              </a:graphicData>
            </a:graphic>
          </wp:inline>
        </w:drawing>
      </w:r>
    </w:p>
    <w:p w14:paraId="79E05FF4" w14:textId="77777777" w:rsidR="00A302DC" w:rsidRPr="00F93FE6" w:rsidRDefault="00A302DC" w:rsidP="00CB156B">
      <w:pPr>
        <w:numPr>
          <w:ilvl w:val="1"/>
          <w:numId w:val="39"/>
        </w:numPr>
        <w:contextualSpacing/>
        <w:rPr>
          <w:rFonts w:cstheme="minorHAnsi"/>
        </w:rPr>
      </w:pPr>
      <w:r w:rsidRPr="00F93FE6">
        <w:rPr>
          <w:rFonts w:cstheme="minorHAnsi"/>
        </w:rPr>
        <w:t>Click Next &gt;.</w:t>
      </w:r>
    </w:p>
    <w:p w14:paraId="2FCDFD5E" w14:textId="77777777" w:rsidR="00A302DC" w:rsidRPr="00F93FE6" w:rsidRDefault="00A302DC" w:rsidP="00CB156B">
      <w:pPr>
        <w:numPr>
          <w:ilvl w:val="1"/>
          <w:numId w:val="39"/>
        </w:numPr>
        <w:contextualSpacing/>
        <w:rPr>
          <w:rFonts w:cstheme="minorHAnsi"/>
        </w:rPr>
      </w:pPr>
      <w:r w:rsidRPr="00F93FE6">
        <w:rPr>
          <w:rFonts w:cstheme="minorHAnsi"/>
        </w:rPr>
        <w:t xml:space="preserve">The Data Loader box appears with the names of the </w:t>
      </w:r>
      <w:r w:rsidR="00F259BC">
        <w:rPr>
          <w:rFonts w:cstheme="minorHAnsi"/>
        </w:rPr>
        <w:t xml:space="preserve">Source Dataset </w:t>
      </w:r>
      <w:r w:rsidRPr="00F93FE6">
        <w:rPr>
          <w:rFonts w:cstheme="minorHAnsi"/>
        </w:rPr>
        <w:t xml:space="preserve">and the GGDM 3.0 Target Dataset feature classes and the Where Clause for each subtype or feature. </w:t>
      </w:r>
    </w:p>
    <w:p w14:paraId="0C7DBE04" w14:textId="77777777" w:rsidR="00A302DC" w:rsidRPr="00F93FE6" w:rsidRDefault="00A302DC" w:rsidP="00A302DC">
      <w:pPr>
        <w:ind w:left="1800"/>
        <w:contextualSpacing/>
        <w:rPr>
          <w:rFonts w:cstheme="minorHAnsi"/>
        </w:rPr>
      </w:pPr>
      <w:r w:rsidRPr="00F93FE6">
        <w:rPr>
          <w:rFonts w:cstheme="minorHAnsi"/>
        </w:rPr>
        <w:t>Tip: The Subtype number is in the GGDM 3.0 Entity Catalog.xlsx on the Feature Index worksheet.</w:t>
      </w:r>
    </w:p>
    <w:p w14:paraId="4EEF6224" w14:textId="77777777" w:rsidR="00A302DC" w:rsidRPr="00F93FE6" w:rsidRDefault="00A302DC" w:rsidP="00A302DC">
      <w:pPr>
        <w:ind w:left="1800"/>
        <w:contextualSpacing/>
        <w:rPr>
          <w:rFonts w:cstheme="minorHAnsi"/>
        </w:rPr>
      </w:pPr>
      <w:r w:rsidRPr="00F93FE6">
        <w:rPr>
          <w:rFonts w:cstheme="minorHAnsi"/>
        </w:rPr>
        <w:t>If necessary, click Select All or Clear All to check or uncheck all the check boxes next to the feature class names.</w:t>
      </w:r>
    </w:p>
    <w:p w14:paraId="5094CBE1" w14:textId="77777777" w:rsidR="00A302DC" w:rsidRPr="00F93FE6" w:rsidRDefault="00A302DC" w:rsidP="00A302DC">
      <w:pPr>
        <w:jc w:val="center"/>
        <w:rPr>
          <w:rFonts w:cstheme="minorHAnsi"/>
        </w:rPr>
      </w:pPr>
      <w:r w:rsidRPr="00F93FE6">
        <w:rPr>
          <w:rFonts w:cstheme="minorHAnsi"/>
          <w:noProof/>
        </w:rPr>
        <w:drawing>
          <wp:inline distT="0" distB="0" distL="0" distR="0" wp14:anchorId="56265BD7" wp14:editId="189E2B83">
            <wp:extent cx="3945447" cy="2867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 r="3406" b="2375"/>
                    <a:stretch/>
                  </pic:blipFill>
                  <pic:spPr bwMode="auto">
                    <a:xfrm>
                      <a:off x="0" y="0"/>
                      <a:ext cx="3953240" cy="2872688"/>
                    </a:xfrm>
                    <a:prstGeom prst="rect">
                      <a:avLst/>
                    </a:prstGeom>
                    <a:ln>
                      <a:noFill/>
                    </a:ln>
                    <a:extLst>
                      <a:ext uri="{53640926-AAD7-44D8-BBD7-CCE9431645EC}">
                        <a14:shadowObscured xmlns:a14="http://schemas.microsoft.com/office/drawing/2010/main"/>
                      </a:ext>
                    </a:extLst>
                  </pic:spPr>
                </pic:pic>
              </a:graphicData>
            </a:graphic>
          </wp:inline>
        </w:drawing>
      </w:r>
    </w:p>
    <w:p w14:paraId="775E578B" w14:textId="77777777" w:rsidR="00A302DC" w:rsidRPr="00F93FE6" w:rsidRDefault="00A302DC" w:rsidP="00CB156B">
      <w:pPr>
        <w:numPr>
          <w:ilvl w:val="1"/>
          <w:numId w:val="39"/>
        </w:numPr>
        <w:contextualSpacing/>
        <w:rPr>
          <w:rFonts w:cstheme="minorHAnsi"/>
        </w:rPr>
      </w:pPr>
      <w:r w:rsidRPr="00F93FE6">
        <w:rPr>
          <w:rFonts w:cstheme="minorHAnsi"/>
        </w:rPr>
        <w:t>Click Next &gt;.</w:t>
      </w:r>
    </w:p>
    <w:p w14:paraId="79516368" w14:textId="77777777" w:rsidR="00A302DC" w:rsidRPr="00F93FE6" w:rsidRDefault="00A302DC" w:rsidP="00CB156B">
      <w:pPr>
        <w:numPr>
          <w:ilvl w:val="1"/>
          <w:numId w:val="39"/>
        </w:numPr>
        <w:contextualSpacing/>
        <w:rPr>
          <w:rFonts w:cstheme="minorHAnsi"/>
        </w:rPr>
      </w:pPr>
      <w:r w:rsidRPr="00F93FE6">
        <w:rPr>
          <w:rFonts w:cstheme="minorHAnsi"/>
        </w:rPr>
        <w:t>The Data Loader Summary appears and shows the cross-reference database, the source, the GGDM 3.0 Composite file geodatabase (target), and log file path. Check that this information is correct.</w:t>
      </w:r>
    </w:p>
    <w:p w14:paraId="425F8CFC" w14:textId="77777777" w:rsidR="00A302DC" w:rsidRPr="00F93FE6" w:rsidRDefault="00A302DC" w:rsidP="00CB156B">
      <w:pPr>
        <w:numPr>
          <w:ilvl w:val="1"/>
          <w:numId w:val="39"/>
        </w:numPr>
        <w:contextualSpacing/>
        <w:rPr>
          <w:rFonts w:cstheme="minorHAnsi"/>
        </w:rPr>
      </w:pPr>
      <w:r w:rsidRPr="00F93FE6">
        <w:rPr>
          <w:rFonts w:cstheme="minorHAnsi"/>
        </w:rPr>
        <w:t xml:space="preserve">Click Finish. </w:t>
      </w:r>
    </w:p>
    <w:p w14:paraId="66B0714B" w14:textId="77777777" w:rsidR="00A302DC" w:rsidRPr="00F93FE6" w:rsidRDefault="00A302DC" w:rsidP="00CB156B">
      <w:pPr>
        <w:numPr>
          <w:ilvl w:val="1"/>
          <w:numId w:val="39"/>
        </w:numPr>
        <w:contextualSpacing/>
        <w:rPr>
          <w:rFonts w:cstheme="minorHAnsi"/>
        </w:rPr>
      </w:pPr>
      <w:r w:rsidRPr="00F93FE6">
        <w:rPr>
          <w:rFonts w:cstheme="minorHAnsi"/>
        </w:rPr>
        <w:t>The Data Loader window appears with a progress bar that displays the features and subtypes as they are loaded. When the loading process is finished, a message appears to notify you that loading is complete (approximately 2 minutes).</w:t>
      </w:r>
    </w:p>
    <w:p w14:paraId="19F72A9B" w14:textId="77777777" w:rsidR="00A302DC" w:rsidRPr="00F93FE6" w:rsidRDefault="00A302DC" w:rsidP="00A302DC">
      <w:pPr>
        <w:ind w:left="1440"/>
        <w:contextualSpacing/>
        <w:jc w:val="center"/>
        <w:rPr>
          <w:rFonts w:cstheme="minorHAnsi"/>
        </w:rPr>
      </w:pPr>
      <w:r w:rsidRPr="00F93FE6">
        <w:rPr>
          <w:rFonts w:cstheme="minorHAnsi"/>
          <w:noProof/>
        </w:rPr>
        <w:drawing>
          <wp:inline distT="0" distB="0" distL="0" distR="0" wp14:anchorId="06F8035B" wp14:editId="73A56776">
            <wp:extent cx="5581650" cy="2314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650" cy="2314575"/>
                    </a:xfrm>
                    <a:prstGeom prst="rect">
                      <a:avLst/>
                    </a:prstGeom>
                  </pic:spPr>
                </pic:pic>
              </a:graphicData>
            </a:graphic>
          </wp:inline>
        </w:drawing>
      </w:r>
    </w:p>
    <w:p w14:paraId="3A2A466A" w14:textId="77777777" w:rsidR="00A302DC" w:rsidRPr="00F93FE6" w:rsidRDefault="00A302DC" w:rsidP="00A302DC">
      <w:pPr>
        <w:jc w:val="center"/>
        <w:rPr>
          <w:rFonts w:cstheme="minorHAnsi"/>
        </w:rPr>
      </w:pPr>
      <w:r w:rsidRPr="00F93FE6">
        <w:rPr>
          <w:rFonts w:cstheme="minorHAnsi"/>
          <w:noProof/>
        </w:rPr>
        <w:drawing>
          <wp:inline distT="0" distB="0" distL="0" distR="0" wp14:anchorId="2B7F1CEB" wp14:editId="4685315F">
            <wp:extent cx="2474595" cy="1400175"/>
            <wp:effectExtent l="1905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2474595" cy="1400175"/>
                    </a:xfrm>
                    <a:prstGeom prst="rect">
                      <a:avLst/>
                    </a:prstGeom>
                    <a:noFill/>
                    <a:ln w="9525">
                      <a:noFill/>
                      <a:miter lim="800000"/>
                      <a:headEnd/>
                      <a:tailEnd/>
                    </a:ln>
                  </pic:spPr>
                </pic:pic>
              </a:graphicData>
            </a:graphic>
          </wp:inline>
        </w:drawing>
      </w:r>
    </w:p>
    <w:p w14:paraId="02DC1CA4" w14:textId="77777777" w:rsidR="00A302DC" w:rsidRPr="00F93FE6" w:rsidRDefault="00A302DC" w:rsidP="00CB156B">
      <w:pPr>
        <w:numPr>
          <w:ilvl w:val="1"/>
          <w:numId w:val="39"/>
        </w:numPr>
        <w:contextualSpacing/>
        <w:rPr>
          <w:rFonts w:cstheme="minorHAnsi"/>
        </w:rPr>
      </w:pPr>
      <w:r w:rsidRPr="00F93FE6">
        <w:rPr>
          <w:rFonts w:cstheme="minorHAnsi"/>
        </w:rPr>
        <w:t xml:space="preserve">Click </w:t>
      </w:r>
      <w:proofErr w:type="gramStart"/>
      <w:r w:rsidRPr="00F93FE6">
        <w:rPr>
          <w:rFonts w:cstheme="minorHAnsi"/>
        </w:rPr>
        <w:t>Yes</w:t>
      </w:r>
      <w:proofErr w:type="gramEnd"/>
      <w:r w:rsidRPr="00F93FE6">
        <w:rPr>
          <w:rFonts w:cstheme="minorHAnsi"/>
        </w:rPr>
        <w:t xml:space="preserve"> to view the log file.</w:t>
      </w:r>
    </w:p>
    <w:p w14:paraId="514361AB" w14:textId="77777777" w:rsidR="00A302DC" w:rsidRPr="00F93FE6" w:rsidRDefault="00A302DC" w:rsidP="00A302DC">
      <w:pPr>
        <w:rPr>
          <w:rFonts w:cstheme="minorHAnsi"/>
        </w:rPr>
      </w:pPr>
    </w:p>
    <w:p w14:paraId="2106CFC4" w14:textId="77777777" w:rsidR="00A302DC" w:rsidRPr="00F93FE6" w:rsidRDefault="00A302DC" w:rsidP="00A302DC">
      <w:pPr>
        <w:jc w:val="center"/>
        <w:rPr>
          <w:rFonts w:cstheme="minorHAnsi"/>
        </w:rPr>
      </w:pPr>
    </w:p>
    <w:p w14:paraId="1D5D593D" w14:textId="77777777" w:rsidR="00A302DC" w:rsidRPr="00F93FE6" w:rsidRDefault="00A302DC" w:rsidP="00A302DC">
      <w:pPr>
        <w:jc w:val="center"/>
        <w:rPr>
          <w:rFonts w:cstheme="minorHAnsi"/>
        </w:rPr>
      </w:pPr>
    </w:p>
    <w:p w14:paraId="21353422" w14:textId="77777777" w:rsidR="00A302DC" w:rsidRPr="00F93FE6" w:rsidRDefault="00A302DC" w:rsidP="00A302DC">
      <w:pPr>
        <w:jc w:val="center"/>
        <w:rPr>
          <w:rFonts w:cstheme="minorHAnsi"/>
        </w:rPr>
      </w:pPr>
      <w:r w:rsidRPr="00F93FE6">
        <w:rPr>
          <w:rFonts w:cstheme="minorHAnsi"/>
          <w:noProof/>
        </w:rPr>
        <w:drawing>
          <wp:inline distT="0" distB="0" distL="0" distR="0" wp14:anchorId="7EC3E6B8" wp14:editId="3C771F8C">
            <wp:extent cx="5943600" cy="2308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308225"/>
                    </a:xfrm>
                    <a:prstGeom prst="rect">
                      <a:avLst/>
                    </a:prstGeom>
                  </pic:spPr>
                </pic:pic>
              </a:graphicData>
            </a:graphic>
          </wp:inline>
        </w:drawing>
      </w:r>
    </w:p>
    <w:p w14:paraId="111DADF5" w14:textId="77777777" w:rsidR="00A302DC" w:rsidRPr="00F93FE6" w:rsidRDefault="00A302DC" w:rsidP="00CB156B">
      <w:pPr>
        <w:numPr>
          <w:ilvl w:val="1"/>
          <w:numId w:val="39"/>
        </w:numPr>
        <w:contextualSpacing/>
        <w:rPr>
          <w:rFonts w:cstheme="minorHAnsi"/>
        </w:rPr>
      </w:pPr>
      <w:r w:rsidRPr="00F93FE6">
        <w:rPr>
          <w:rFonts w:cstheme="minorHAnsi"/>
        </w:rPr>
        <w:t xml:space="preserve">The cross-reference database contains correlations for ALL of the </w:t>
      </w:r>
      <w:r w:rsidR="00F259BC">
        <w:rPr>
          <w:rFonts w:cstheme="minorHAnsi"/>
        </w:rPr>
        <w:t>source</w:t>
      </w:r>
      <w:r w:rsidR="0011599A">
        <w:rPr>
          <w:rFonts w:cstheme="minorHAnsi"/>
        </w:rPr>
        <w:t xml:space="preserve"> features</w:t>
      </w:r>
      <w:r w:rsidRPr="00F93FE6">
        <w:rPr>
          <w:rFonts w:cstheme="minorHAnsi"/>
        </w:rPr>
        <w:t>.</w:t>
      </w:r>
    </w:p>
    <w:p w14:paraId="3AA74CEC" w14:textId="77777777" w:rsidR="00A302DC" w:rsidRPr="00F93FE6" w:rsidRDefault="00A302DC" w:rsidP="00CB156B">
      <w:pPr>
        <w:numPr>
          <w:ilvl w:val="1"/>
          <w:numId w:val="39"/>
        </w:numPr>
        <w:contextualSpacing/>
        <w:rPr>
          <w:rFonts w:cstheme="minorHAnsi"/>
        </w:rPr>
      </w:pPr>
      <w:r w:rsidRPr="00F93FE6">
        <w:rPr>
          <w:rFonts w:cstheme="minorHAnsi"/>
        </w:rPr>
        <w:t xml:space="preserve">The log file will contain “Loaded # of # rows…” for the </w:t>
      </w:r>
      <w:r w:rsidR="0011599A">
        <w:rPr>
          <w:rFonts w:cstheme="minorHAnsi"/>
        </w:rPr>
        <w:t xml:space="preserve">source data </w:t>
      </w:r>
      <w:r w:rsidRPr="00F93FE6">
        <w:rPr>
          <w:rFonts w:cstheme="minorHAnsi"/>
        </w:rPr>
        <w:t xml:space="preserve">that are in your source workspace. </w:t>
      </w:r>
    </w:p>
    <w:p w14:paraId="3F3EC710" w14:textId="77777777" w:rsidR="00A302DC" w:rsidRPr="00F93FE6" w:rsidRDefault="00A302DC" w:rsidP="00CB156B">
      <w:pPr>
        <w:pStyle w:val="ListParagraph"/>
        <w:numPr>
          <w:ilvl w:val="0"/>
          <w:numId w:val="32"/>
        </w:numPr>
        <w:rPr>
          <w:rFonts w:cstheme="minorHAnsi"/>
        </w:rPr>
      </w:pPr>
      <w:r w:rsidRPr="00F93FE6">
        <w:rPr>
          <w:rFonts w:cstheme="minorHAnsi"/>
        </w:rPr>
        <w:t>Checking the translation.</w:t>
      </w:r>
    </w:p>
    <w:p w14:paraId="666775AB" w14:textId="77777777" w:rsidR="00A302DC" w:rsidRPr="00F93FE6" w:rsidRDefault="00A302DC" w:rsidP="00A302DC">
      <w:pPr>
        <w:pStyle w:val="ListParagraph"/>
        <w:ind w:left="1080"/>
        <w:rPr>
          <w:rFonts w:cstheme="minorHAnsi"/>
        </w:rPr>
      </w:pPr>
      <w:r w:rsidRPr="00F93FE6">
        <w:rPr>
          <w:rFonts w:cstheme="minorHAnsi"/>
        </w:rPr>
        <w:t xml:space="preserve">You will need to compare the log file results against the now populated target GGDM 3.0 file geodatabase to ensure all data was converted correctly.  </w:t>
      </w:r>
    </w:p>
    <w:p w14:paraId="2A1A1E8D" w14:textId="1069A76E" w:rsidR="00A302DC" w:rsidRPr="00F93FE6" w:rsidRDefault="00A302DC" w:rsidP="00CB156B">
      <w:pPr>
        <w:pStyle w:val="ListParagraph"/>
        <w:numPr>
          <w:ilvl w:val="1"/>
          <w:numId w:val="32"/>
        </w:numPr>
        <w:rPr>
          <w:rFonts w:cstheme="minorHAnsi"/>
        </w:rPr>
      </w:pPr>
      <w:r w:rsidRPr="00F93FE6">
        <w:rPr>
          <w:rFonts w:cstheme="minorHAnsi"/>
        </w:rPr>
        <w:t xml:space="preserve">Compare the Log file Loaded # of # rows with </w:t>
      </w:r>
      <w:r w:rsidR="0011599A">
        <w:rPr>
          <w:rFonts w:cstheme="minorHAnsi"/>
        </w:rPr>
        <w:t xml:space="preserve">your source data </w:t>
      </w:r>
      <w:r w:rsidRPr="00F93FE6">
        <w:rPr>
          <w:rFonts w:cstheme="minorHAnsi"/>
        </w:rPr>
        <w:t xml:space="preserve">– this will ensure you all of the </w:t>
      </w:r>
      <w:r w:rsidR="0011599A">
        <w:rPr>
          <w:rFonts w:cstheme="minorHAnsi"/>
        </w:rPr>
        <w:t xml:space="preserve">data </w:t>
      </w:r>
      <w:r w:rsidR="004201D2">
        <w:rPr>
          <w:rFonts w:cstheme="minorHAnsi"/>
        </w:rPr>
        <w:t>were translated.</w:t>
      </w:r>
    </w:p>
    <w:p w14:paraId="4712E39C" w14:textId="77777777" w:rsidR="00A302DC" w:rsidRPr="0011599A" w:rsidRDefault="00A302DC" w:rsidP="0011599A">
      <w:pPr>
        <w:jc w:val="center"/>
        <w:rPr>
          <w:rFonts w:cstheme="minorHAnsi"/>
        </w:rPr>
      </w:pPr>
      <w:r w:rsidRPr="00F93FE6">
        <w:rPr>
          <w:rFonts w:cstheme="minorHAnsi"/>
          <w:noProof/>
        </w:rPr>
        <w:drawing>
          <wp:inline distT="0" distB="0" distL="0" distR="0" wp14:anchorId="41021DB1" wp14:editId="0939F55B">
            <wp:extent cx="5943600" cy="4522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522470"/>
                    </a:xfrm>
                    <a:prstGeom prst="rect">
                      <a:avLst/>
                    </a:prstGeom>
                  </pic:spPr>
                </pic:pic>
              </a:graphicData>
            </a:graphic>
          </wp:inline>
        </w:drawing>
      </w:r>
    </w:p>
    <w:p w14:paraId="35872F84" w14:textId="747BE767" w:rsidR="00566D45" w:rsidRDefault="00566D45">
      <w:pPr>
        <w:rPr>
          <w:rFonts w:ascii="Arial" w:hAnsi="Arial" w:cs="Arial"/>
          <w:sz w:val="24"/>
          <w:szCs w:val="24"/>
        </w:rPr>
      </w:pPr>
      <w:r>
        <w:rPr>
          <w:rFonts w:ascii="Arial" w:hAnsi="Arial" w:cs="Arial"/>
          <w:sz w:val="24"/>
          <w:szCs w:val="24"/>
        </w:rPr>
        <w:br w:type="page"/>
      </w:r>
    </w:p>
    <w:p w14:paraId="5A0D5C0F" w14:textId="45332D21" w:rsidR="00B96790" w:rsidRDefault="00697429" w:rsidP="00770994">
      <w:pPr>
        <w:pStyle w:val="Heading1"/>
      </w:pPr>
      <w:bookmarkStart w:id="80" w:name="_Toc39665372"/>
      <w:r>
        <w:t xml:space="preserve">Appendix D </w:t>
      </w:r>
      <w:r w:rsidR="00B96790" w:rsidRPr="00770994">
        <w:t>Metadata Tools</w:t>
      </w:r>
      <w:r>
        <w:t xml:space="preserve"> Listing</w:t>
      </w:r>
      <w:bookmarkEnd w:id="80"/>
    </w:p>
    <w:p w14:paraId="50695094" w14:textId="77777777" w:rsidR="004201D2" w:rsidRPr="004201D2" w:rsidRDefault="004201D2" w:rsidP="004201D2"/>
    <w:p w14:paraId="3DEC691B" w14:textId="77777777" w:rsidR="003F629B" w:rsidRPr="004201D2" w:rsidRDefault="003F629B" w:rsidP="003F629B">
      <w:pPr>
        <w:rPr>
          <w:rFonts w:cstheme="minorHAnsi"/>
        </w:rPr>
      </w:pPr>
      <w:r w:rsidRPr="004201D2">
        <w:rPr>
          <w:rFonts w:cstheme="minorHAnsi"/>
        </w:rPr>
        <w:t>Files in the Python utility developed to populate required NSG Metadata Foundation (NMF) required metadata for GGDM 3.0 file geodatabases:</w:t>
      </w:r>
    </w:p>
    <w:p w14:paraId="3188F512" w14:textId="77777777" w:rsidR="003F629B" w:rsidRPr="004201D2" w:rsidRDefault="003F629B" w:rsidP="003F629B">
      <w:pPr>
        <w:rPr>
          <w:rFonts w:cstheme="minorHAnsi"/>
        </w:rPr>
      </w:pPr>
      <w:r w:rsidRPr="004201D2">
        <w:rPr>
          <w:rFonts w:cstheme="minorHAnsi"/>
        </w:rPr>
        <w:t xml:space="preserve">Files: </w:t>
      </w:r>
    </w:p>
    <w:p w14:paraId="6E2E7938" w14:textId="77777777" w:rsidR="003F629B" w:rsidRPr="004201D2" w:rsidRDefault="003F629B" w:rsidP="00CB156B">
      <w:pPr>
        <w:pStyle w:val="ListParagraph"/>
        <w:numPr>
          <w:ilvl w:val="0"/>
          <w:numId w:val="23"/>
        </w:numPr>
        <w:rPr>
          <w:rFonts w:cstheme="minorHAnsi"/>
        </w:rPr>
      </w:pPr>
      <w:r w:rsidRPr="004201D2">
        <w:rPr>
          <w:rFonts w:cstheme="minorHAnsi"/>
        </w:rPr>
        <w:t>main.py – Main starting point, initiates the GUI.</w:t>
      </w:r>
    </w:p>
    <w:p w14:paraId="07ED56B4" w14:textId="77777777" w:rsidR="003F629B" w:rsidRPr="004201D2" w:rsidRDefault="003F629B" w:rsidP="00CB156B">
      <w:pPr>
        <w:pStyle w:val="ListParagraph"/>
        <w:numPr>
          <w:ilvl w:val="0"/>
          <w:numId w:val="21"/>
        </w:numPr>
        <w:rPr>
          <w:rFonts w:cstheme="minorHAnsi"/>
        </w:rPr>
      </w:pPr>
      <w:r w:rsidRPr="004201D2">
        <w:rPr>
          <w:rFonts w:cstheme="minorHAnsi"/>
        </w:rPr>
        <w:t>helperfunctions.py - Functions that are universally used throughout the Metadata Tools.</w:t>
      </w:r>
    </w:p>
    <w:p w14:paraId="3723E685" w14:textId="77777777" w:rsidR="003F629B" w:rsidRPr="004201D2" w:rsidRDefault="003F629B" w:rsidP="00CB156B">
      <w:pPr>
        <w:pStyle w:val="ListParagraph"/>
        <w:numPr>
          <w:ilvl w:val="0"/>
          <w:numId w:val="21"/>
        </w:numPr>
        <w:rPr>
          <w:rFonts w:cstheme="minorHAnsi"/>
        </w:rPr>
      </w:pPr>
      <w:r w:rsidRPr="004201D2">
        <w:rPr>
          <w:rFonts w:cstheme="minorHAnsi"/>
        </w:rPr>
        <w:t>\Metadata Tools\developerfiles\xmlparser.py – XML Parser used for developer purposes only.  It reads the suggested XML files and outputs the values.</w:t>
      </w:r>
    </w:p>
    <w:p w14:paraId="774F5FD1"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Tools\populateattributes\classes.py – Python script to generate the attributes for update.</w:t>
      </w:r>
    </w:p>
    <w:p w14:paraId="3B1BDD85"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Tools\populateattributes\criteria.py – Python script to check if the user provided values fit the criteria before data processing.</w:t>
      </w:r>
    </w:p>
    <w:p w14:paraId="370E1640"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Tools\populateattributes\dataprocessing.py – Python script to update the metadata default attributes in a geodatabase and save the settings in the configuration file.</w:t>
      </w:r>
    </w:p>
    <w:p w14:paraId="32787469"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Tools\populatecountrycodes\dataprocessing.py – Python script to match country polygons to geodatabase features and populate the country code attribute.</w:t>
      </w:r>
    </w:p>
    <w:p w14:paraId="5216ADD8" w14:textId="77777777" w:rsidR="003F629B" w:rsidRPr="004201D2" w:rsidRDefault="003F629B" w:rsidP="00CB156B">
      <w:pPr>
        <w:pStyle w:val="ListParagraph"/>
        <w:numPr>
          <w:ilvl w:val="0"/>
          <w:numId w:val="21"/>
        </w:numPr>
        <w:rPr>
          <w:rFonts w:cstheme="minorHAnsi"/>
        </w:rPr>
      </w:pPr>
      <w:r w:rsidRPr="004201D2">
        <w:rPr>
          <w:rFonts w:cstheme="minorHAnsi"/>
        </w:rPr>
        <w:t>\Metadata Tools\populateforeignkeys\dataprocessing.py – Python script to populate the 2 metadata foreign keys on every geodatabase feature.</w:t>
      </w:r>
    </w:p>
    <w:p w14:paraId="4B181F2B" w14:textId="77777777" w:rsidR="003F629B" w:rsidRPr="004201D2" w:rsidRDefault="003F629B" w:rsidP="003F629B">
      <w:pPr>
        <w:rPr>
          <w:rFonts w:cstheme="minorHAnsi"/>
        </w:rPr>
      </w:pPr>
      <w:r w:rsidRPr="004201D2">
        <w:rPr>
          <w:rFonts w:cstheme="minorHAnsi"/>
        </w:rPr>
        <w:t>Configuration Files:</w:t>
      </w:r>
    </w:p>
    <w:p w14:paraId="77709D71" w14:textId="77777777" w:rsidR="003F629B" w:rsidRPr="004201D2" w:rsidRDefault="003F629B" w:rsidP="00CB156B">
      <w:pPr>
        <w:pStyle w:val="ListParagraph"/>
        <w:numPr>
          <w:ilvl w:val="0"/>
          <w:numId w:val="22"/>
        </w:numPr>
        <w:rPr>
          <w:rFonts w:cstheme="minorHAnsi"/>
        </w:rPr>
      </w:pPr>
      <w:r w:rsidRPr="004201D2">
        <w:rPr>
          <w:rFonts w:cstheme="minorHAnsi"/>
        </w:rPr>
        <w:t>\Metadata Tools\Config.txt – generated for each unique user instance.</w:t>
      </w:r>
    </w:p>
    <w:p w14:paraId="3654FCAD" w14:textId="77777777" w:rsidR="003F629B" w:rsidRPr="004201D2" w:rsidRDefault="003F629B" w:rsidP="00CB156B">
      <w:pPr>
        <w:pStyle w:val="ListParagraph"/>
        <w:numPr>
          <w:ilvl w:val="0"/>
          <w:numId w:val="22"/>
        </w:numPr>
        <w:rPr>
          <w:rFonts w:cstheme="minorHAnsi"/>
        </w:rPr>
      </w:pPr>
      <w:r w:rsidRPr="004201D2">
        <w:rPr>
          <w:rFonts w:cstheme="minorHAnsi"/>
        </w:rPr>
        <w:t xml:space="preserve">\Metadata Tools\ </w:t>
      </w:r>
      <w:proofErr w:type="spellStart"/>
      <w:r w:rsidRPr="004201D2">
        <w:rPr>
          <w:rFonts w:cstheme="minorHAnsi"/>
        </w:rPr>
        <w:t>populateattributes</w:t>
      </w:r>
      <w:proofErr w:type="spellEnd"/>
      <w:r w:rsidRPr="004201D2">
        <w:rPr>
          <w:rFonts w:cstheme="minorHAnsi"/>
        </w:rPr>
        <w:t xml:space="preserve"> \attr_attributesdefinitions.csv – configuration file for Option 1 to populate metadata attributes.</w:t>
      </w:r>
    </w:p>
    <w:p w14:paraId="756E3FCD" w14:textId="77777777" w:rsidR="003F629B" w:rsidRPr="004201D2" w:rsidRDefault="003F629B" w:rsidP="00CB156B">
      <w:pPr>
        <w:pStyle w:val="ListParagraph"/>
        <w:numPr>
          <w:ilvl w:val="0"/>
          <w:numId w:val="22"/>
        </w:numPr>
        <w:rPr>
          <w:rFonts w:cstheme="minorHAnsi"/>
        </w:rPr>
      </w:pPr>
      <w:r w:rsidRPr="004201D2">
        <w:rPr>
          <w:rFonts w:cstheme="minorHAnsi"/>
        </w:rPr>
        <w:t xml:space="preserve">\Metadata Tools\ </w:t>
      </w:r>
      <w:proofErr w:type="spellStart"/>
      <w:r w:rsidRPr="004201D2">
        <w:rPr>
          <w:rFonts w:cstheme="minorHAnsi"/>
        </w:rPr>
        <w:t>populateattributes</w:t>
      </w:r>
      <w:proofErr w:type="spellEnd"/>
      <w:r w:rsidRPr="004201D2">
        <w:rPr>
          <w:rFonts w:cstheme="minorHAnsi"/>
        </w:rPr>
        <w:t xml:space="preserve"> \attr_picklists.csv – configuration file for the values of the drop-down lists for Option 1.</w:t>
      </w:r>
    </w:p>
    <w:p w14:paraId="21929C34" w14:textId="77777777" w:rsidR="003F629B" w:rsidRPr="004201D2" w:rsidRDefault="003F629B" w:rsidP="00CB156B">
      <w:pPr>
        <w:pStyle w:val="ListParagraph"/>
        <w:numPr>
          <w:ilvl w:val="0"/>
          <w:numId w:val="22"/>
        </w:numPr>
        <w:rPr>
          <w:rFonts w:cstheme="minorHAnsi"/>
        </w:rPr>
      </w:pPr>
      <w:r w:rsidRPr="004201D2">
        <w:rPr>
          <w:rFonts w:cstheme="minorHAnsi"/>
        </w:rPr>
        <w:t>Metadata Tools\</w:t>
      </w:r>
      <w:proofErr w:type="spellStart"/>
      <w:r w:rsidRPr="004201D2">
        <w:rPr>
          <w:rFonts w:cstheme="minorHAnsi"/>
        </w:rPr>
        <w:t>populatecountrycodes</w:t>
      </w:r>
      <w:proofErr w:type="spellEnd"/>
      <w:r w:rsidRPr="004201D2">
        <w:rPr>
          <w:rFonts w:cstheme="minorHAnsi"/>
        </w:rPr>
        <w:t>\</w:t>
      </w:r>
      <w:proofErr w:type="spellStart"/>
      <w:r w:rsidRPr="004201D2">
        <w:rPr>
          <w:rFonts w:cstheme="minorHAnsi"/>
        </w:rPr>
        <w:t>world_country_file_polygon_av</w:t>
      </w:r>
      <w:proofErr w:type="spellEnd"/>
      <w:r w:rsidRPr="004201D2">
        <w:rPr>
          <w:rFonts w:cstheme="minorHAnsi"/>
        </w:rPr>
        <w:t xml:space="preserve"> – </w:t>
      </w:r>
      <w:proofErr w:type="spellStart"/>
      <w:r w:rsidRPr="004201D2">
        <w:rPr>
          <w:rFonts w:cstheme="minorHAnsi"/>
        </w:rPr>
        <w:t>Shapefile</w:t>
      </w:r>
      <w:proofErr w:type="spellEnd"/>
      <w:r w:rsidRPr="004201D2">
        <w:rPr>
          <w:rFonts w:cstheme="minorHAnsi"/>
        </w:rPr>
        <w:t xml:space="preserve"> for world country polygons.</w:t>
      </w:r>
    </w:p>
    <w:sectPr w:rsidR="003F629B" w:rsidRPr="004201D2" w:rsidSect="00E64941">
      <w:footerReference w:type="first" r:id="rId4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96925" w14:textId="77777777" w:rsidR="003301BD" w:rsidRDefault="003301BD" w:rsidP="0038080A">
      <w:pPr>
        <w:spacing w:after="0" w:line="240" w:lineRule="auto"/>
      </w:pPr>
      <w:r>
        <w:separator/>
      </w:r>
    </w:p>
  </w:endnote>
  <w:endnote w:type="continuationSeparator" w:id="0">
    <w:p w14:paraId="1AB81C35" w14:textId="77777777" w:rsidR="003301BD" w:rsidRDefault="003301BD" w:rsidP="0038080A">
      <w:pPr>
        <w:spacing w:after="0" w:line="240" w:lineRule="auto"/>
      </w:pPr>
      <w:r>
        <w:continuationSeparator/>
      </w:r>
    </w:p>
  </w:endnote>
  <w:endnote w:type="continuationNotice" w:id="1">
    <w:p w14:paraId="4D90A3BA" w14:textId="77777777" w:rsidR="003301BD" w:rsidRDefault="003301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28149" w14:textId="77777777" w:rsidR="00505A7F" w:rsidRPr="000628EF" w:rsidRDefault="00505A7F" w:rsidP="00E64941">
    <w:pPr>
      <w:pBdr>
        <w:top w:val="single" w:sz="2" w:space="1" w:color="850F89"/>
      </w:pBdr>
      <w:kinsoku w:val="0"/>
      <w:overflowPunct w:val="0"/>
      <w:autoSpaceDE w:val="0"/>
      <w:autoSpaceDN w:val="0"/>
      <w:adjustRightInd w:val="0"/>
      <w:spacing w:after="0" w:line="240" w:lineRule="auto"/>
      <w:ind w:right="-90"/>
      <w:jc w:val="center"/>
      <w:rPr>
        <w:rFonts w:cs="Calibri"/>
        <w:b/>
        <w:bCs/>
        <w:spacing w:val="-1"/>
        <w:sz w:val="6"/>
        <w:szCs w:val="24"/>
      </w:rPr>
    </w:pPr>
  </w:p>
  <w:p w14:paraId="02493B3E" w14:textId="676CB044" w:rsidR="00505A7F" w:rsidRPr="00E64941" w:rsidRDefault="00505A7F" w:rsidP="00E64941">
    <w:pPr>
      <w:tabs>
        <w:tab w:val="left" w:pos="4680"/>
      </w:tabs>
      <w:autoSpaceDE w:val="0"/>
      <w:autoSpaceDN w:val="0"/>
      <w:spacing w:before="24" w:after="0" w:line="240" w:lineRule="auto"/>
      <w:jc w:val="center"/>
      <w:rPr>
        <w:rFonts w:cs="Arial"/>
        <w:bCs/>
        <w:sz w:val="24"/>
        <w:szCs w:val="20"/>
      </w:rPr>
    </w:pPr>
    <w:r w:rsidRPr="00E64941">
      <w:rPr>
        <w:bCs/>
        <w:sz w:val="24"/>
        <w:szCs w:val="20"/>
      </w:rPr>
      <w:fldChar w:fldCharType="begin"/>
    </w:r>
    <w:r w:rsidRPr="00E64941">
      <w:rPr>
        <w:bCs/>
        <w:sz w:val="24"/>
        <w:szCs w:val="20"/>
      </w:rPr>
      <w:instrText xml:space="preserve"> PAGE   \* MERGEFORMAT </w:instrText>
    </w:r>
    <w:r w:rsidRPr="00E64941">
      <w:rPr>
        <w:bCs/>
        <w:sz w:val="24"/>
        <w:szCs w:val="20"/>
      </w:rPr>
      <w:fldChar w:fldCharType="separate"/>
    </w:r>
    <w:r w:rsidR="00254B1E">
      <w:rPr>
        <w:bCs/>
        <w:noProof/>
        <w:sz w:val="24"/>
        <w:szCs w:val="20"/>
      </w:rPr>
      <w:t>2</w:t>
    </w:r>
    <w:r w:rsidRPr="00E64941">
      <w:rPr>
        <w:bCs/>
        <w:noProof/>
        <w:sz w:val="24"/>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46510" w14:textId="77777777" w:rsidR="00505A7F" w:rsidRPr="000628EF" w:rsidRDefault="00505A7F" w:rsidP="000628EF">
    <w:pPr>
      <w:pBdr>
        <w:top w:val="single" w:sz="2" w:space="1" w:color="850F89"/>
      </w:pBdr>
      <w:kinsoku w:val="0"/>
      <w:overflowPunct w:val="0"/>
      <w:autoSpaceDE w:val="0"/>
      <w:autoSpaceDN w:val="0"/>
      <w:adjustRightInd w:val="0"/>
      <w:spacing w:after="0" w:line="240" w:lineRule="auto"/>
      <w:ind w:right="-90"/>
      <w:jc w:val="center"/>
      <w:rPr>
        <w:rFonts w:cs="Calibri"/>
        <w:b/>
        <w:bCs/>
        <w:spacing w:val="-1"/>
        <w:sz w:val="6"/>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BD9F0" w14:textId="77777777" w:rsidR="00505A7F" w:rsidRPr="00E64941" w:rsidRDefault="00505A7F" w:rsidP="000628EF">
    <w:pPr>
      <w:pBdr>
        <w:top w:val="single" w:sz="2" w:space="1" w:color="850F89"/>
      </w:pBdr>
      <w:kinsoku w:val="0"/>
      <w:overflowPunct w:val="0"/>
      <w:autoSpaceDE w:val="0"/>
      <w:autoSpaceDN w:val="0"/>
      <w:adjustRightInd w:val="0"/>
      <w:spacing w:after="0" w:line="240" w:lineRule="auto"/>
      <w:ind w:right="-90"/>
      <w:jc w:val="center"/>
      <w:rPr>
        <w:rFonts w:cs="Calibri"/>
        <w:b/>
        <w:bCs/>
        <w:spacing w:val="-1"/>
        <w:sz w:val="4"/>
        <w:szCs w:val="24"/>
      </w:rPr>
    </w:pPr>
  </w:p>
  <w:p w14:paraId="1D35D32F" w14:textId="77777777" w:rsidR="00505A7F" w:rsidRPr="00E64941" w:rsidRDefault="00505A7F" w:rsidP="00E64941">
    <w:pPr>
      <w:kinsoku w:val="0"/>
      <w:overflowPunct w:val="0"/>
      <w:autoSpaceDE w:val="0"/>
      <w:autoSpaceDN w:val="0"/>
      <w:adjustRightInd w:val="0"/>
      <w:spacing w:before="24" w:after="0" w:line="240" w:lineRule="auto"/>
      <w:ind w:right="720"/>
      <w:jc w:val="center"/>
      <w:rPr>
        <w:rFonts w:cs="Arial"/>
        <w:bCs/>
        <w:sz w:val="24"/>
        <w:szCs w:val="20"/>
      </w:rPr>
    </w:pPr>
    <w:r w:rsidRPr="00E64941">
      <w:rPr>
        <w:bCs/>
        <w:sz w:val="24"/>
        <w:szCs w:val="20"/>
      </w:rPr>
      <w:fldChar w:fldCharType="begin"/>
    </w:r>
    <w:r w:rsidRPr="00E64941">
      <w:rPr>
        <w:bCs/>
        <w:sz w:val="24"/>
        <w:szCs w:val="20"/>
      </w:rPr>
      <w:instrText xml:space="preserve"> PAGE   \* MERGEFORMAT </w:instrText>
    </w:r>
    <w:r w:rsidRPr="00E64941">
      <w:rPr>
        <w:bCs/>
        <w:sz w:val="24"/>
        <w:szCs w:val="20"/>
      </w:rPr>
      <w:fldChar w:fldCharType="separate"/>
    </w:r>
    <w:r w:rsidR="00254B1E">
      <w:rPr>
        <w:bCs/>
        <w:noProof/>
        <w:sz w:val="24"/>
        <w:szCs w:val="20"/>
      </w:rPr>
      <w:t>1</w:t>
    </w:r>
    <w:r w:rsidRPr="00E64941">
      <w:rPr>
        <w:bCs/>
        <w:noProof/>
        <w:sz w:val="24"/>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83C3EF" w14:textId="77777777" w:rsidR="003301BD" w:rsidRDefault="003301BD" w:rsidP="0038080A">
      <w:pPr>
        <w:spacing w:after="0" w:line="240" w:lineRule="auto"/>
      </w:pPr>
      <w:r>
        <w:separator/>
      </w:r>
    </w:p>
  </w:footnote>
  <w:footnote w:type="continuationSeparator" w:id="0">
    <w:p w14:paraId="53DF83E3" w14:textId="77777777" w:rsidR="003301BD" w:rsidRDefault="003301BD" w:rsidP="0038080A">
      <w:pPr>
        <w:spacing w:after="0" w:line="240" w:lineRule="auto"/>
      </w:pPr>
      <w:r>
        <w:continuationSeparator/>
      </w:r>
    </w:p>
  </w:footnote>
  <w:footnote w:type="continuationNotice" w:id="1">
    <w:p w14:paraId="0A900B4A" w14:textId="77777777" w:rsidR="003301BD" w:rsidRDefault="003301B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2733" w14:textId="59A99C36" w:rsidR="00505A7F" w:rsidRPr="000628EF" w:rsidRDefault="00505A7F" w:rsidP="000628EF">
    <w:pPr>
      <w:tabs>
        <w:tab w:val="right" w:pos="9360"/>
      </w:tabs>
      <w:spacing w:after="24" w:line="240" w:lineRule="auto"/>
      <w:rPr>
        <w:rFonts w:eastAsia="Times New Roman" w:cs="Arial"/>
        <w:i/>
        <w:sz w:val="20"/>
        <w:szCs w:val="20"/>
      </w:rPr>
    </w:pPr>
    <w:r w:rsidRPr="000628EF">
      <w:rPr>
        <w:rFonts w:ascii="Calibri" w:eastAsia="Times New Roman" w:hAnsi="Calibri" w:cs="Arial"/>
        <w:i/>
        <w:sz w:val="20"/>
        <w:szCs w:val="20"/>
      </w:rPr>
      <w:t xml:space="preserve">Translation SOP </w:t>
    </w:r>
    <w:r>
      <w:rPr>
        <w:rFonts w:ascii="Calibri" w:eastAsia="Times New Roman" w:hAnsi="Calibri" w:cs="Arial"/>
        <w:i/>
        <w:sz w:val="20"/>
        <w:szCs w:val="20"/>
      </w:rPr>
      <w:t>for GGDM 3.0</w:t>
    </w:r>
  </w:p>
  <w:p w14:paraId="02EBD055" w14:textId="77777777" w:rsidR="00505A7F" w:rsidRPr="000628EF" w:rsidRDefault="00505A7F" w:rsidP="000628EF">
    <w:pPr>
      <w:pBdr>
        <w:bottom w:val="single" w:sz="8" w:space="1" w:color="850F89"/>
      </w:pBdr>
      <w:tabs>
        <w:tab w:val="right" w:pos="9360"/>
      </w:tabs>
      <w:spacing w:after="24" w:line="240" w:lineRule="auto"/>
      <w:rPr>
        <w:rFonts w:eastAsia="Times New Roman" w:cs="Arial"/>
        <w:i/>
        <w:sz w:val="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3D5"/>
    <w:multiLevelType w:val="multilevel"/>
    <w:tmpl w:val="0BC00FCA"/>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655CEC"/>
    <w:multiLevelType w:val="hybridMultilevel"/>
    <w:tmpl w:val="0F9E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B2551"/>
    <w:multiLevelType w:val="hybridMultilevel"/>
    <w:tmpl w:val="8836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9008C"/>
    <w:multiLevelType w:val="hybridMultilevel"/>
    <w:tmpl w:val="625CBD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842616">
      <w:start w:val="1"/>
      <w:numFmt w:val="lowerLetter"/>
      <w:lvlText w:val="%3."/>
      <w:lvlJc w:val="right"/>
      <w:pPr>
        <w:ind w:left="2160" w:hanging="180"/>
      </w:pPr>
      <w:rPr>
        <w:rFonts w:asciiTheme="minorHAnsi" w:eastAsiaTheme="minorHAnsi" w:hAnsiTheme="minorHAns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03720"/>
    <w:multiLevelType w:val="hybridMultilevel"/>
    <w:tmpl w:val="25BE6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86AD0"/>
    <w:multiLevelType w:val="hybridMultilevel"/>
    <w:tmpl w:val="DA405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8050D"/>
    <w:multiLevelType w:val="hybridMultilevel"/>
    <w:tmpl w:val="FD52F5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0249F4"/>
    <w:multiLevelType w:val="hybridMultilevel"/>
    <w:tmpl w:val="24B237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F2C1431"/>
    <w:multiLevelType w:val="multilevel"/>
    <w:tmpl w:val="ADD69A86"/>
    <w:styleLink w:val="Style1"/>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F3163E5"/>
    <w:multiLevelType w:val="hybridMultilevel"/>
    <w:tmpl w:val="023272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95444A"/>
    <w:multiLevelType w:val="multilevel"/>
    <w:tmpl w:val="ADD69A86"/>
    <w:numStyleLink w:val="Style1"/>
  </w:abstractNum>
  <w:abstractNum w:abstractNumId="11" w15:restartNumberingAfterBreak="0">
    <w:nsid w:val="28950F56"/>
    <w:multiLevelType w:val="multilevel"/>
    <w:tmpl w:val="A38EEAF6"/>
    <w:lvl w:ilvl="0">
      <w:start w:val="1"/>
      <w:numFmt w:val="decimal"/>
      <w:lvlText w:val="%1."/>
      <w:lvlJc w:val="left"/>
      <w:pPr>
        <w:ind w:left="1080" w:hanging="360"/>
      </w:pPr>
      <w:rPr>
        <w:rFonts w:hint="default"/>
        <w:color w:val="auto"/>
      </w:rPr>
    </w:lvl>
    <w:lvl w:ilvl="1">
      <w:start w:val="1"/>
      <w:numFmt w:val="lowerLetter"/>
      <w:lvlText w:val="%2."/>
      <w:lvlJc w:val="left"/>
      <w:pPr>
        <w:ind w:left="1800" w:hanging="360"/>
      </w:pPr>
      <w:rPr>
        <w:color w:val="auto"/>
      </w:rPr>
    </w:lvl>
    <w:lvl w:ilvl="2">
      <w:start w:val="1"/>
      <w:numFmt w:val="lowerRoman"/>
      <w:lvlText w:val="%3."/>
      <w:lvlJc w:val="right"/>
      <w:pPr>
        <w:ind w:left="2520" w:hanging="180"/>
      </w:pPr>
      <w:rPr>
        <w:rFonts w:asciiTheme="minorHAnsi" w:eastAsiaTheme="minorHAnsi" w:hAnsiTheme="minorHAnsi" w:cstheme="minorBidi"/>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25D517C"/>
    <w:multiLevelType w:val="hybridMultilevel"/>
    <w:tmpl w:val="A7EECA70"/>
    <w:lvl w:ilvl="0" w:tplc="3F4A43F4">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390618"/>
    <w:multiLevelType w:val="hybridMultilevel"/>
    <w:tmpl w:val="6B56435C"/>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A1A3499"/>
    <w:multiLevelType w:val="hybridMultilevel"/>
    <w:tmpl w:val="13B0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603C8"/>
    <w:multiLevelType w:val="hybridMultilevel"/>
    <w:tmpl w:val="8818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8597E"/>
    <w:multiLevelType w:val="multilevel"/>
    <w:tmpl w:val="6D4451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9B339F"/>
    <w:multiLevelType w:val="hybridMultilevel"/>
    <w:tmpl w:val="17F0CEFC"/>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EE709F"/>
    <w:multiLevelType w:val="hybridMultilevel"/>
    <w:tmpl w:val="CC9AC0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AD78C7"/>
    <w:multiLevelType w:val="hybridMultilevel"/>
    <w:tmpl w:val="C7988AAA"/>
    <w:lvl w:ilvl="0" w:tplc="04090011">
      <w:start w:val="1"/>
      <w:numFmt w:val="decimal"/>
      <w:lvlText w:val="%1)"/>
      <w:lvlJc w:val="left"/>
      <w:pPr>
        <w:ind w:left="1800" w:hanging="360"/>
      </w:pPr>
    </w:lvl>
    <w:lvl w:ilvl="1" w:tplc="6FB8778A" w:tentative="1">
      <w:start w:val="1"/>
      <w:numFmt w:val="lowerLetter"/>
      <w:lvlText w:val="%2."/>
      <w:lvlJc w:val="left"/>
      <w:pPr>
        <w:ind w:left="2520" w:hanging="360"/>
      </w:pPr>
    </w:lvl>
    <w:lvl w:ilvl="2" w:tplc="442CD588" w:tentative="1">
      <w:start w:val="1"/>
      <w:numFmt w:val="lowerRoman"/>
      <w:lvlText w:val="%3."/>
      <w:lvlJc w:val="right"/>
      <w:pPr>
        <w:ind w:left="3240" w:hanging="180"/>
      </w:pPr>
    </w:lvl>
    <w:lvl w:ilvl="3" w:tplc="56DA5990" w:tentative="1">
      <w:start w:val="1"/>
      <w:numFmt w:val="decimal"/>
      <w:lvlText w:val="%4."/>
      <w:lvlJc w:val="left"/>
      <w:pPr>
        <w:ind w:left="3960" w:hanging="360"/>
      </w:pPr>
    </w:lvl>
    <w:lvl w:ilvl="4" w:tplc="66FC4378" w:tentative="1">
      <w:start w:val="1"/>
      <w:numFmt w:val="lowerLetter"/>
      <w:lvlText w:val="%5."/>
      <w:lvlJc w:val="left"/>
      <w:pPr>
        <w:ind w:left="4680" w:hanging="360"/>
      </w:pPr>
    </w:lvl>
    <w:lvl w:ilvl="5" w:tplc="9FA2983A" w:tentative="1">
      <w:start w:val="1"/>
      <w:numFmt w:val="lowerRoman"/>
      <w:lvlText w:val="%6."/>
      <w:lvlJc w:val="right"/>
      <w:pPr>
        <w:ind w:left="5400" w:hanging="180"/>
      </w:pPr>
    </w:lvl>
    <w:lvl w:ilvl="6" w:tplc="572822AA" w:tentative="1">
      <w:start w:val="1"/>
      <w:numFmt w:val="decimal"/>
      <w:lvlText w:val="%7."/>
      <w:lvlJc w:val="left"/>
      <w:pPr>
        <w:ind w:left="6120" w:hanging="360"/>
      </w:pPr>
    </w:lvl>
    <w:lvl w:ilvl="7" w:tplc="3AC4FE54" w:tentative="1">
      <w:start w:val="1"/>
      <w:numFmt w:val="lowerLetter"/>
      <w:lvlText w:val="%8."/>
      <w:lvlJc w:val="left"/>
      <w:pPr>
        <w:ind w:left="6840" w:hanging="360"/>
      </w:pPr>
    </w:lvl>
    <w:lvl w:ilvl="8" w:tplc="63205402" w:tentative="1">
      <w:start w:val="1"/>
      <w:numFmt w:val="lowerRoman"/>
      <w:lvlText w:val="%9."/>
      <w:lvlJc w:val="right"/>
      <w:pPr>
        <w:ind w:left="7560" w:hanging="180"/>
      </w:pPr>
    </w:lvl>
  </w:abstractNum>
  <w:abstractNum w:abstractNumId="20" w15:restartNumberingAfterBreak="0">
    <w:nsid w:val="4F4720D7"/>
    <w:multiLevelType w:val="hybridMultilevel"/>
    <w:tmpl w:val="3CF846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3F53C4"/>
    <w:multiLevelType w:val="multilevel"/>
    <w:tmpl w:val="41641F06"/>
    <w:lvl w:ilvl="0">
      <w:start w:val="2"/>
      <w:numFmt w:val="decimal"/>
      <w:lvlText w:val="%1."/>
      <w:lvlJc w:val="left"/>
      <w:pPr>
        <w:ind w:left="360" w:hanging="360"/>
      </w:pPr>
      <w:rPr>
        <w:rFonts w:hint="default"/>
      </w:rPr>
    </w:lvl>
    <w:lvl w:ilvl="1">
      <w:start w:val="5"/>
      <w:numFmt w:val="lowerLetter"/>
      <w:lvlText w:val="%2."/>
      <w:lvlJc w:val="left"/>
      <w:pPr>
        <w:ind w:left="1080" w:hanging="360"/>
      </w:pPr>
      <w:rPr>
        <w:rFonts w:hint="default"/>
      </w:rPr>
    </w:lvl>
    <w:lvl w:ilvl="2">
      <w:start w:val="1"/>
      <w:numFmt w:val="lowerRoman"/>
      <w:lvlText w:val="%3."/>
      <w:lvlJc w:val="right"/>
      <w:pPr>
        <w:ind w:left="1800" w:hanging="180"/>
      </w:pPr>
      <w:rPr>
        <w:rFonts w:asciiTheme="minorHAnsi" w:eastAsiaTheme="minorHAnsi" w:hAnsiTheme="minorHAnsi" w:cstheme="minorBidi" w:hint="default"/>
      </w:rPr>
    </w:lvl>
    <w:lvl w:ilvl="3">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4283ED6"/>
    <w:multiLevelType w:val="hybridMultilevel"/>
    <w:tmpl w:val="8E7EFDFE"/>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3" w15:restartNumberingAfterBreak="0">
    <w:nsid w:val="58661AB3"/>
    <w:multiLevelType w:val="hybridMultilevel"/>
    <w:tmpl w:val="8294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73447"/>
    <w:multiLevelType w:val="hybridMultilevel"/>
    <w:tmpl w:val="89D89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BC0AD0"/>
    <w:multiLevelType w:val="multilevel"/>
    <w:tmpl w:val="05DAC984"/>
    <w:lvl w:ilvl="0">
      <w:start w:val="1"/>
      <w:numFmt w:val="decimal"/>
      <w:lvlText w:val="%1."/>
      <w:lvlJc w:val="left"/>
      <w:pPr>
        <w:ind w:left="360" w:hanging="360"/>
      </w:pPr>
      <w:rPr>
        <w:rFonts w:ascii="Arial" w:eastAsiaTheme="minorHAnsi" w:hAnsi="Arial" w:cs="Arial" w:hint="default"/>
      </w:rPr>
    </w:lvl>
    <w:lvl w:ilvl="1">
      <w:start w:val="1"/>
      <w:numFmt w:val="lowerLetter"/>
      <w:lvlText w:val="%2."/>
      <w:lvlJc w:val="left"/>
      <w:pPr>
        <w:ind w:left="720" w:hanging="360"/>
      </w:pPr>
      <w:rPr>
        <w:rFonts w:ascii="Arial" w:eastAsiaTheme="minorHAnsi" w:hAnsi="Arial" w:cs="Arial"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C9C1925"/>
    <w:multiLevelType w:val="multilevel"/>
    <w:tmpl w:val="49BE6756"/>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rPr>
        <w:rFonts w:asciiTheme="minorHAnsi" w:eastAsiaTheme="minorHAnsi" w:hAnsiTheme="minorHAnsi" w:cstheme="minorBidi"/>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CF2714B"/>
    <w:multiLevelType w:val="hybridMultilevel"/>
    <w:tmpl w:val="34AE4148"/>
    <w:lvl w:ilvl="0" w:tplc="CBE8FF38">
      <w:start w:val="1"/>
      <w:numFmt w:val="bullet"/>
      <w:lvlText w:val=""/>
      <w:lvlJc w:val="left"/>
      <w:pPr>
        <w:ind w:left="720" w:hanging="360"/>
      </w:pPr>
      <w:rPr>
        <w:rFonts w:ascii="Symbol" w:hAnsi="Symbol" w:hint="default"/>
      </w:rPr>
    </w:lvl>
    <w:lvl w:ilvl="1" w:tplc="979A9B00">
      <w:start w:val="1"/>
      <w:numFmt w:val="bullet"/>
      <w:lvlText w:val="o"/>
      <w:lvlJc w:val="left"/>
      <w:pPr>
        <w:ind w:left="1440" w:hanging="360"/>
      </w:pPr>
      <w:rPr>
        <w:rFonts w:ascii="Courier New" w:hAnsi="Courier New" w:cs="Courier New" w:hint="default"/>
      </w:rPr>
    </w:lvl>
    <w:lvl w:ilvl="2" w:tplc="BC9EA562" w:tentative="1">
      <w:start w:val="1"/>
      <w:numFmt w:val="bullet"/>
      <w:lvlText w:val=""/>
      <w:lvlJc w:val="left"/>
      <w:pPr>
        <w:ind w:left="2160" w:hanging="360"/>
      </w:pPr>
      <w:rPr>
        <w:rFonts w:ascii="Wingdings" w:hAnsi="Wingdings" w:hint="default"/>
      </w:rPr>
    </w:lvl>
    <w:lvl w:ilvl="3" w:tplc="1CC4E726" w:tentative="1">
      <w:start w:val="1"/>
      <w:numFmt w:val="bullet"/>
      <w:lvlText w:val=""/>
      <w:lvlJc w:val="left"/>
      <w:pPr>
        <w:ind w:left="2880" w:hanging="360"/>
      </w:pPr>
      <w:rPr>
        <w:rFonts w:ascii="Symbol" w:hAnsi="Symbol" w:hint="default"/>
      </w:rPr>
    </w:lvl>
    <w:lvl w:ilvl="4" w:tplc="524A5282" w:tentative="1">
      <w:start w:val="1"/>
      <w:numFmt w:val="bullet"/>
      <w:lvlText w:val="o"/>
      <w:lvlJc w:val="left"/>
      <w:pPr>
        <w:ind w:left="3600" w:hanging="360"/>
      </w:pPr>
      <w:rPr>
        <w:rFonts w:ascii="Courier New" w:hAnsi="Courier New" w:cs="Courier New" w:hint="default"/>
      </w:rPr>
    </w:lvl>
    <w:lvl w:ilvl="5" w:tplc="DEAE63E2" w:tentative="1">
      <w:start w:val="1"/>
      <w:numFmt w:val="bullet"/>
      <w:lvlText w:val=""/>
      <w:lvlJc w:val="left"/>
      <w:pPr>
        <w:ind w:left="4320" w:hanging="360"/>
      </w:pPr>
      <w:rPr>
        <w:rFonts w:ascii="Wingdings" w:hAnsi="Wingdings" w:hint="default"/>
      </w:rPr>
    </w:lvl>
    <w:lvl w:ilvl="6" w:tplc="3BC45FF2" w:tentative="1">
      <w:start w:val="1"/>
      <w:numFmt w:val="bullet"/>
      <w:lvlText w:val=""/>
      <w:lvlJc w:val="left"/>
      <w:pPr>
        <w:ind w:left="5040" w:hanging="360"/>
      </w:pPr>
      <w:rPr>
        <w:rFonts w:ascii="Symbol" w:hAnsi="Symbol" w:hint="default"/>
      </w:rPr>
    </w:lvl>
    <w:lvl w:ilvl="7" w:tplc="247CEC90" w:tentative="1">
      <w:start w:val="1"/>
      <w:numFmt w:val="bullet"/>
      <w:lvlText w:val="o"/>
      <w:lvlJc w:val="left"/>
      <w:pPr>
        <w:ind w:left="5760" w:hanging="360"/>
      </w:pPr>
      <w:rPr>
        <w:rFonts w:ascii="Courier New" w:hAnsi="Courier New" w:cs="Courier New" w:hint="default"/>
      </w:rPr>
    </w:lvl>
    <w:lvl w:ilvl="8" w:tplc="D9786D26" w:tentative="1">
      <w:start w:val="1"/>
      <w:numFmt w:val="bullet"/>
      <w:lvlText w:val=""/>
      <w:lvlJc w:val="left"/>
      <w:pPr>
        <w:ind w:left="6480" w:hanging="360"/>
      </w:pPr>
      <w:rPr>
        <w:rFonts w:ascii="Wingdings" w:hAnsi="Wingdings" w:hint="default"/>
      </w:rPr>
    </w:lvl>
  </w:abstractNum>
  <w:abstractNum w:abstractNumId="28" w15:restartNumberingAfterBreak="0">
    <w:nsid w:val="5D100B39"/>
    <w:multiLevelType w:val="hybridMultilevel"/>
    <w:tmpl w:val="ECE8129A"/>
    <w:lvl w:ilvl="0" w:tplc="04090001">
      <w:start w:val="1"/>
      <w:numFmt w:val="decimal"/>
      <w:lvlText w:val="%1."/>
      <w:lvlJc w:val="left"/>
      <w:pPr>
        <w:ind w:left="360" w:hanging="360"/>
      </w:p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1B">
      <w:start w:val="1"/>
      <w:numFmt w:val="lowerRoman"/>
      <w:lvlText w:val="%4."/>
      <w:lvlJc w:val="righ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9" w15:restartNumberingAfterBreak="0">
    <w:nsid w:val="5D8F0656"/>
    <w:multiLevelType w:val="hybridMultilevel"/>
    <w:tmpl w:val="5B0654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7651D7"/>
    <w:multiLevelType w:val="hybridMultilevel"/>
    <w:tmpl w:val="5BFC54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A5842616">
      <w:start w:val="1"/>
      <w:numFmt w:val="lowerLetter"/>
      <w:lvlText w:val="%3."/>
      <w:lvlJc w:val="right"/>
      <w:pPr>
        <w:ind w:left="1800" w:hanging="180"/>
      </w:pPr>
      <w:rPr>
        <w:rFonts w:asciiTheme="minorHAnsi" w:eastAsiaTheme="minorHAnsi" w:hAnsiTheme="minorHAnsi" w:cstheme="minorBidi"/>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49F6BB3"/>
    <w:multiLevelType w:val="hybridMultilevel"/>
    <w:tmpl w:val="8294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658DF"/>
    <w:multiLevelType w:val="hybridMultilevel"/>
    <w:tmpl w:val="4DEEF2F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6B7A00AA"/>
    <w:multiLevelType w:val="hybridMultilevel"/>
    <w:tmpl w:val="5A92F348"/>
    <w:lvl w:ilvl="0" w:tplc="38ECFE4E">
      <w:start w:val="1"/>
      <w:numFmt w:val="decimal"/>
      <w:lvlText w:val="%1."/>
      <w:lvlJc w:val="left"/>
      <w:pPr>
        <w:ind w:left="360" w:hanging="360"/>
      </w:pPr>
      <w:rPr>
        <w:rFonts w:hint="default"/>
      </w:rPr>
    </w:lvl>
    <w:lvl w:ilvl="1" w:tplc="7F2C341E">
      <w:start w:val="1"/>
      <w:numFmt w:val="lowerLetter"/>
      <w:lvlText w:val="%2."/>
      <w:lvlJc w:val="left"/>
      <w:pPr>
        <w:ind w:left="1080" w:hanging="360"/>
      </w:pPr>
    </w:lvl>
    <w:lvl w:ilvl="2" w:tplc="B12683E6" w:tentative="1">
      <w:start w:val="1"/>
      <w:numFmt w:val="lowerRoman"/>
      <w:lvlText w:val="%3."/>
      <w:lvlJc w:val="right"/>
      <w:pPr>
        <w:ind w:left="1800" w:hanging="180"/>
      </w:pPr>
    </w:lvl>
    <w:lvl w:ilvl="3" w:tplc="B0C4F01A" w:tentative="1">
      <w:start w:val="1"/>
      <w:numFmt w:val="decimal"/>
      <w:lvlText w:val="%4."/>
      <w:lvlJc w:val="left"/>
      <w:pPr>
        <w:ind w:left="2520" w:hanging="360"/>
      </w:pPr>
    </w:lvl>
    <w:lvl w:ilvl="4" w:tplc="AC5E415E" w:tentative="1">
      <w:start w:val="1"/>
      <w:numFmt w:val="lowerLetter"/>
      <w:lvlText w:val="%5."/>
      <w:lvlJc w:val="left"/>
      <w:pPr>
        <w:ind w:left="3240" w:hanging="360"/>
      </w:pPr>
    </w:lvl>
    <w:lvl w:ilvl="5" w:tplc="231648EE" w:tentative="1">
      <w:start w:val="1"/>
      <w:numFmt w:val="lowerRoman"/>
      <w:lvlText w:val="%6."/>
      <w:lvlJc w:val="right"/>
      <w:pPr>
        <w:ind w:left="3960" w:hanging="180"/>
      </w:pPr>
    </w:lvl>
    <w:lvl w:ilvl="6" w:tplc="2284665C" w:tentative="1">
      <w:start w:val="1"/>
      <w:numFmt w:val="decimal"/>
      <w:lvlText w:val="%7."/>
      <w:lvlJc w:val="left"/>
      <w:pPr>
        <w:ind w:left="4680" w:hanging="360"/>
      </w:pPr>
    </w:lvl>
    <w:lvl w:ilvl="7" w:tplc="534C2048" w:tentative="1">
      <w:start w:val="1"/>
      <w:numFmt w:val="lowerLetter"/>
      <w:lvlText w:val="%8."/>
      <w:lvlJc w:val="left"/>
      <w:pPr>
        <w:ind w:left="5400" w:hanging="360"/>
      </w:pPr>
    </w:lvl>
    <w:lvl w:ilvl="8" w:tplc="D7C6711E" w:tentative="1">
      <w:start w:val="1"/>
      <w:numFmt w:val="lowerRoman"/>
      <w:lvlText w:val="%9."/>
      <w:lvlJc w:val="right"/>
      <w:pPr>
        <w:ind w:left="6120" w:hanging="180"/>
      </w:pPr>
    </w:lvl>
  </w:abstractNum>
  <w:abstractNum w:abstractNumId="34" w15:restartNumberingAfterBreak="0">
    <w:nsid w:val="6F5D1ECF"/>
    <w:multiLevelType w:val="hybridMultilevel"/>
    <w:tmpl w:val="C27458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B33CE8"/>
    <w:multiLevelType w:val="hybridMultilevel"/>
    <w:tmpl w:val="DC4E372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2F60DDD"/>
    <w:multiLevelType w:val="hybridMultilevel"/>
    <w:tmpl w:val="03AC3B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4F3C72"/>
    <w:multiLevelType w:val="hybridMultilevel"/>
    <w:tmpl w:val="C52490C0"/>
    <w:lvl w:ilvl="0" w:tplc="B7EECC36">
      <w:start w:val="1"/>
      <w:numFmt w:val="decimal"/>
      <w:lvlText w:val="%1."/>
      <w:lvlJc w:val="left"/>
      <w:pPr>
        <w:ind w:left="720" w:hanging="360"/>
      </w:pPr>
      <w:rPr>
        <w:rFonts w:hint="default"/>
      </w:rPr>
    </w:lvl>
    <w:lvl w:ilvl="1" w:tplc="E990CE30">
      <w:start w:val="1"/>
      <w:numFmt w:val="lowerLetter"/>
      <w:lvlText w:val="%2."/>
      <w:lvlJc w:val="left"/>
      <w:pPr>
        <w:ind w:left="1440" w:hanging="360"/>
      </w:pPr>
    </w:lvl>
    <w:lvl w:ilvl="2" w:tplc="8D9640E4" w:tentative="1">
      <w:start w:val="1"/>
      <w:numFmt w:val="lowerRoman"/>
      <w:lvlText w:val="%3."/>
      <w:lvlJc w:val="right"/>
      <w:pPr>
        <w:ind w:left="2160" w:hanging="180"/>
      </w:pPr>
    </w:lvl>
    <w:lvl w:ilvl="3" w:tplc="CF0809A4" w:tentative="1">
      <w:start w:val="1"/>
      <w:numFmt w:val="decimal"/>
      <w:lvlText w:val="%4."/>
      <w:lvlJc w:val="left"/>
      <w:pPr>
        <w:ind w:left="2880" w:hanging="360"/>
      </w:pPr>
    </w:lvl>
    <w:lvl w:ilvl="4" w:tplc="258E419C" w:tentative="1">
      <w:start w:val="1"/>
      <w:numFmt w:val="lowerLetter"/>
      <w:lvlText w:val="%5."/>
      <w:lvlJc w:val="left"/>
      <w:pPr>
        <w:ind w:left="3600" w:hanging="360"/>
      </w:pPr>
    </w:lvl>
    <w:lvl w:ilvl="5" w:tplc="830838D2" w:tentative="1">
      <w:start w:val="1"/>
      <w:numFmt w:val="lowerRoman"/>
      <w:lvlText w:val="%6."/>
      <w:lvlJc w:val="right"/>
      <w:pPr>
        <w:ind w:left="4320" w:hanging="180"/>
      </w:pPr>
    </w:lvl>
    <w:lvl w:ilvl="6" w:tplc="488A5DB0" w:tentative="1">
      <w:start w:val="1"/>
      <w:numFmt w:val="decimal"/>
      <w:lvlText w:val="%7."/>
      <w:lvlJc w:val="left"/>
      <w:pPr>
        <w:ind w:left="5040" w:hanging="360"/>
      </w:pPr>
    </w:lvl>
    <w:lvl w:ilvl="7" w:tplc="C1160336" w:tentative="1">
      <w:start w:val="1"/>
      <w:numFmt w:val="lowerLetter"/>
      <w:lvlText w:val="%8."/>
      <w:lvlJc w:val="left"/>
      <w:pPr>
        <w:ind w:left="5760" w:hanging="360"/>
      </w:pPr>
    </w:lvl>
    <w:lvl w:ilvl="8" w:tplc="810E89CE" w:tentative="1">
      <w:start w:val="1"/>
      <w:numFmt w:val="lowerRoman"/>
      <w:lvlText w:val="%9."/>
      <w:lvlJc w:val="right"/>
      <w:pPr>
        <w:ind w:left="6480" w:hanging="180"/>
      </w:pPr>
    </w:lvl>
  </w:abstractNum>
  <w:abstractNum w:abstractNumId="38" w15:restartNumberingAfterBreak="0">
    <w:nsid w:val="75127F82"/>
    <w:multiLevelType w:val="hybridMultilevel"/>
    <w:tmpl w:val="8294F3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B4122"/>
    <w:multiLevelType w:val="multilevel"/>
    <w:tmpl w:val="D33C27C6"/>
    <w:lvl w:ilvl="0">
      <w:start w:val="1"/>
      <w:numFmt w:val="decimal"/>
      <w:lvlText w:val="%1."/>
      <w:lvlJc w:val="left"/>
      <w:pPr>
        <w:ind w:left="360" w:hanging="360"/>
      </w:pPr>
      <w:rPr>
        <w:rFonts w:ascii="Arial" w:eastAsiaTheme="minorHAnsi" w:hAnsi="Arial" w:cs="Arial" w:hint="default"/>
      </w:rPr>
    </w:lvl>
    <w:lvl w:ilvl="1">
      <w:start w:val="1"/>
      <w:numFmt w:val="lowerLetter"/>
      <w:lvlText w:val="%2."/>
      <w:lvlJc w:val="left"/>
      <w:pPr>
        <w:ind w:left="720" w:hanging="360"/>
      </w:pPr>
      <w:rPr>
        <w:rFonts w:ascii="Arial" w:eastAsiaTheme="minorHAnsi" w:hAnsi="Arial" w:cs="Arial" w:hint="default"/>
      </w:rPr>
    </w:lvl>
    <w:lvl w:ilvl="2">
      <w:start w:val="1"/>
      <w:numFmt w:val="lowerLetter"/>
      <w:lvlText w:val="%3."/>
      <w:lvlJc w:val="left"/>
      <w:pPr>
        <w:ind w:left="1080" w:hanging="360"/>
      </w:pPr>
      <w:rPr>
        <w:rFonts w:hint="default"/>
      </w:rPr>
    </w:lvl>
    <w:lvl w:ilvl="3">
      <w:start w:val="1"/>
      <w:numFmt w:val="lowerRoman"/>
      <w:lvlText w:val="%4."/>
      <w:lvlJc w:val="right"/>
      <w:pPr>
        <w:ind w:left="144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E05653B"/>
    <w:multiLevelType w:val="hybridMultilevel"/>
    <w:tmpl w:val="49BE6756"/>
    <w:lvl w:ilvl="0" w:tplc="7D8624DE">
      <w:start w:val="1"/>
      <w:numFmt w:val="decimal"/>
      <w:lvlText w:val="%1."/>
      <w:lvlJc w:val="left"/>
      <w:pPr>
        <w:ind w:left="360" w:hanging="360"/>
      </w:pPr>
      <w:rPr>
        <w:rFonts w:hint="default"/>
      </w:rPr>
    </w:lvl>
    <w:lvl w:ilvl="1" w:tplc="D9E0EA62">
      <w:start w:val="1"/>
      <w:numFmt w:val="lowerLetter"/>
      <w:lvlText w:val="%2."/>
      <w:lvlJc w:val="left"/>
      <w:pPr>
        <w:ind w:left="1080" w:hanging="360"/>
      </w:pPr>
    </w:lvl>
    <w:lvl w:ilvl="2" w:tplc="694CF43E">
      <w:start w:val="1"/>
      <w:numFmt w:val="lowerLetter"/>
      <w:lvlText w:val="%3."/>
      <w:lvlJc w:val="right"/>
      <w:pPr>
        <w:ind w:left="1800" w:hanging="180"/>
      </w:pPr>
      <w:rPr>
        <w:rFonts w:asciiTheme="minorHAnsi" w:eastAsiaTheme="minorHAnsi" w:hAnsiTheme="minorHAnsi" w:cstheme="minorBidi"/>
      </w:rPr>
    </w:lvl>
    <w:lvl w:ilvl="3" w:tplc="78E6A17E" w:tentative="1">
      <w:start w:val="1"/>
      <w:numFmt w:val="decimal"/>
      <w:lvlText w:val="%4."/>
      <w:lvlJc w:val="left"/>
      <w:pPr>
        <w:ind w:left="2520" w:hanging="360"/>
      </w:pPr>
    </w:lvl>
    <w:lvl w:ilvl="4" w:tplc="D6ECC8E6" w:tentative="1">
      <w:start w:val="1"/>
      <w:numFmt w:val="lowerLetter"/>
      <w:lvlText w:val="%5."/>
      <w:lvlJc w:val="left"/>
      <w:pPr>
        <w:ind w:left="3240" w:hanging="360"/>
      </w:pPr>
    </w:lvl>
    <w:lvl w:ilvl="5" w:tplc="C8586392" w:tentative="1">
      <w:start w:val="1"/>
      <w:numFmt w:val="lowerRoman"/>
      <w:lvlText w:val="%6."/>
      <w:lvlJc w:val="right"/>
      <w:pPr>
        <w:ind w:left="3960" w:hanging="180"/>
      </w:pPr>
    </w:lvl>
    <w:lvl w:ilvl="6" w:tplc="4DAC56B2" w:tentative="1">
      <w:start w:val="1"/>
      <w:numFmt w:val="decimal"/>
      <w:lvlText w:val="%7."/>
      <w:lvlJc w:val="left"/>
      <w:pPr>
        <w:ind w:left="4680" w:hanging="360"/>
      </w:pPr>
    </w:lvl>
    <w:lvl w:ilvl="7" w:tplc="77CAE8FC" w:tentative="1">
      <w:start w:val="1"/>
      <w:numFmt w:val="lowerLetter"/>
      <w:lvlText w:val="%8."/>
      <w:lvlJc w:val="left"/>
      <w:pPr>
        <w:ind w:left="5400" w:hanging="360"/>
      </w:pPr>
    </w:lvl>
    <w:lvl w:ilvl="8" w:tplc="D0B67A5E" w:tentative="1">
      <w:start w:val="1"/>
      <w:numFmt w:val="lowerRoman"/>
      <w:lvlText w:val="%9."/>
      <w:lvlJc w:val="right"/>
      <w:pPr>
        <w:ind w:left="6120" w:hanging="180"/>
      </w:pPr>
    </w:lvl>
  </w:abstractNum>
  <w:num w:numId="1">
    <w:abstractNumId w:val="7"/>
  </w:num>
  <w:num w:numId="2">
    <w:abstractNumId w:val="19"/>
  </w:num>
  <w:num w:numId="3">
    <w:abstractNumId w:val="13"/>
  </w:num>
  <w:num w:numId="4">
    <w:abstractNumId w:val="8"/>
  </w:num>
  <w:num w:numId="5">
    <w:abstractNumId w:val="30"/>
  </w:num>
  <w:num w:numId="6">
    <w:abstractNumId w:val="40"/>
  </w:num>
  <w:num w:numId="7">
    <w:abstractNumId w:val="3"/>
  </w:num>
  <w:num w:numId="8">
    <w:abstractNumId w:val="28"/>
  </w:num>
  <w:num w:numId="9">
    <w:abstractNumId w:val="29"/>
  </w:num>
  <w:num w:numId="10">
    <w:abstractNumId w:val="33"/>
  </w:num>
  <w:num w:numId="11">
    <w:abstractNumId w:val="9"/>
  </w:num>
  <w:num w:numId="12">
    <w:abstractNumId w:val="17"/>
  </w:num>
  <w:num w:numId="13">
    <w:abstractNumId w:val="10"/>
  </w:num>
  <w:num w:numId="14">
    <w:abstractNumId w:val="37"/>
  </w:num>
  <w:num w:numId="15">
    <w:abstractNumId w:val="38"/>
  </w:num>
  <w:num w:numId="16">
    <w:abstractNumId w:val="26"/>
  </w:num>
  <w:num w:numId="17">
    <w:abstractNumId w:val="16"/>
  </w:num>
  <w:num w:numId="18">
    <w:abstractNumId w:val="11"/>
  </w:num>
  <w:num w:numId="19">
    <w:abstractNumId w:val="22"/>
  </w:num>
  <w:num w:numId="20">
    <w:abstractNumId w:val="25"/>
  </w:num>
  <w:num w:numId="21">
    <w:abstractNumId w:val="27"/>
  </w:num>
  <w:num w:numId="22">
    <w:abstractNumId w:val="1"/>
  </w:num>
  <w:num w:numId="23">
    <w:abstractNumId w:val="2"/>
  </w:num>
  <w:num w:numId="24">
    <w:abstractNumId w:val="20"/>
  </w:num>
  <w:num w:numId="25">
    <w:abstractNumId w:val="6"/>
  </w:num>
  <w:num w:numId="26">
    <w:abstractNumId w:val="36"/>
  </w:num>
  <w:num w:numId="27">
    <w:abstractNumId w:val="39"/>
  </w:num>
  <w:num w:numId="28">
    <w:abstractNumId w:val="34"/>
  </w:num>
  <w:num w:numId="29">
    <w:abstractNumId w:val="24"/>
  </w:num>
  <w:num w:numId="30">
    <w:abstractNumId w:val="15"/>
  </w:num>
  <w:num w:numId="31">
    <w:abstractNumId w:val="18"/>
  </w:num>
  <w:num w:numId="32">
    <w:abstractNumId w:val="35"/>
  </w:num>
  <w:num w:numId="33">
    <w:abstractNumId w:val="5"/>
  </w:num>
  <w:num w:numId="34">
    <w:abstractNumId w:val="14"/>
  </w:num>
  <w:num w:numId="35">
    <w:abstractNumId w:val="23"/>
  </w:num>
  <w:num w:numId="36">
    <w:abstractNumId w:val="31"/>
  </w:num>
  <w:num w:numId="37">
    <w:abstractNumId w:val="0"/>
  </w:num>
  <w:num w:numId="38">
    <w:abstractNumId w:val="4"/>
  </w:num>
  <w:num w:numId="39">
    <w:abstractNumId w:val="12"/>
  </w:num>
  <w:num w:numId="40">
    <w:abstractNumId w:val="32"/>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KzNDMzNDY3NzE2MzFX0lEKTi0uzszPAykwrAUAX/0KkiwAAAA="/>
  </w:docVars>
  <w:rsids>
    <w:rsidRoot w:val="00D65DED"/>
    <w:rsid w:val="00000AF4"/>
    <w:rsid w:val="00002E42"/>
    <w:rsid w:val="00004756"/>
    <w:rsid w:val="00011E01"/>
    <w:rsid w:val="00015CA1"/>
    <w:rsid w:val="00020C2B"/>
    <w:rsid w:val="00023BE2"/>
    <w:rsid w:val="000274E1"/>
    <w:rsid w:val="00035895"/>
    <w:rsid w:val="000368E7"/>
    <w:rsid w:val="0004317F"/>
    <w:rsid w:val="00044986"/>
    <w:rsid w:val="00044E11"/>
    <w:rsid w:val="00047FB1"/>
    <w:rsid w:val="00052B10"/>
    <w:rsid w:val="00053516"/>
    <w:rsid w:val="00054707"/>
    <w:rsid w:val="00060389"/>
    <w:rsid w:val="000628EF"/>
    <w:rsid w:val="0006396C"/>
    <w:rsid w:val="00064768"/>
    <w:rsid w:val="0006719D"/>
    <w:rsid w:val="00067762"/>
    <w:rsid w:val="0007702D"/>
    <w:rsid w:val="00082600"/>
    <w:rsid w:val="0009498A"/>
    <w:rsid w:val="00096036"/>
    <w:rsid w:val="000964C8"/>
    <w:rsid w:val="000A15F3"/>
    <w:rsid w:val="000B0722"/>
    <w:rsid w:val="000B607A"/>
    <w:rsid w:val="000B7E81"/>
    <w:rsid w:val="000C34DD"/>
    <w:rsid w:val="000D281D"/>
    <w:rsid w:val="000D660A"/>
    <w:rsid w:val="000E1387"/>
    <w:rsid w:val="000E1CE3"/>
    <w:rsid w:val="000E36C3"/>
    <w:rsid w:val="000E39E5"/>
    <w:rsid w:val="000F07C9"/>
    <w:rsid w:val="001002CF"/>
    <w:rsid w:val="00100949"/>
    <w:rsid w:val="00105A3C"/>
    <w:rsid w:val="00112CDD"/>
    <w:rsid w:val="00113D40"/>
    <w:rsid w:val="00114D62"/>
    <w:rsid w:val="0011599A"/>
    <w:rsid w:val="001243DB"/>
    <w:rsid w:val="001362E6"/>
    <w:rsid w:val="00142852"/>
    <w:rsid w:val="00143AE1"/>
    <w:rsid w:val="00147E44"/>
    <w:rsid w:val="0015239D"/>
    <w:rsid w:val="00152623"/>
    <w:rsid w:val="0016288B"/>
    <w:rsid w:val="00181D48"/>
    <w:rsid w:val="00183C3A"/>
    <w:rsid w:val="00191B7C"/>
    <w:rsid w:val="001940B0"/>
    <w:rsid w:val="001A16DA"/>
    <w:rsid w:val="001A2AA3"/>
    <w:rsid w:val="001A3605"/>
    <w:rsid w:val="001A3C14"/>
    <w:rsid w:val="001A5FFC"/>
    <w:rsid w:val="001A7401"/>
    <w:rsid w:val="001B4513"/>
    <w:rsid w:val="001C0FAE"/>
    <w:rsid w:val="001C26EE"/>
    <w:rsid w:val="001C6A07"/>
    <w:rsid w:val="001D0BF2"/>
    <w:rsid w:val="001D2CE2"/>
    <w:rsid w:val="001E5885"/>
    <w:rsid w:val="001F0A26"/>
    <w:rsid w:val="001F5F6F"/>
    <w:rsid w:val="002001F0"/>
    <w:rsid w:val="00207D6C"/>
    <w:rsid w:val="00210F26"/>
    <w:rsid w:val="00214429"/>
    <w:rsid w:val="00214F90"/>
    <w:rsid w:val="00234330"/>
    <w:rsid w:val="00234FB5"/>
    <w:rsid w:val="00254B1E"/>
    <w:rsid w:val="0026267E"/>
    <w:rsid w:val="00263410"/>
    <w:rsid w:val="002641E6"/>
    <w:rsid w:val="00264490"/>
    <w:rsid w:val="00267218"/>
    <w:rsid w:val="00271ED7"/>
    <w:rsid w:val="00273BD9"/>
    <w:rsid w:val="00276A2B"/>
    <w:rsid w:val="00286B22"/>
    <w:rsid w:val="002902F0"/>
    <w:rsid w:val="002B2EF8"/>
    <w:rsid w:val="002B3629"/>
    <w:rsid w:val="002B755E"/>
    <w:rsid w:val="002C25F0"/>
    <w:rsid w:val="002D1315"/>
    <w:rsid w:val="002F20FA"/>
    <w:rsid w:val="002F4498"/>
    <w:rsid w:val="003021C1"/>
    <w:rsid w:val="00307051"/>
    <w:rsid w:val="00317C45"/>
    <w:rsid w:val="00324BAB"/>
    <w:rsid w:val="003301BD"/>
    <w:rsid w:val="00330DD9"/>
    <w:rsid w:val="00337C8F"/>
    <w:rsid w:val="00340062"/>
    <w:rsid w:val="00341E62"/>
    <w:rsid w:val="00346A9D"/>
    <w:rsid w:val="003508FF"/>
    <w:rsid w:val="00357957"/>
    <w:rsid w:val="00367219"/>
    <w:rsid w:val="0036751D"/>
    <w:rsid w:val="00370904"/>
    <w:rsid w:val="003722AD"/>
    <w:rsid w:val="00372336"/>
    <w:rsid w:val="0037263D"/>
    <w:rsid w:val="00372E2B"/>
    <w:rsid w:val="00372FDA"/>
    <w:rsid w:val="00376A71"/>
    <w:rsid w:val="0038080A"/>
    <w:rsid w:val="0039098B"/>
    <w:rsid w:val="003928BC"/>
    <w:rsid w:val="0039372E"/>
    <w:rsid w:val="00394C6A"/>
    <w:rsid w:val="00395749"/>
    <w:rsid w:val="003A228B"/>
    <w:rsid w:val="003A418D"/>
    <w:rsid w:val="003A5344"/>
    <w:rsid w:val="003B0668"/>
    <w:rsid w:val="003B2529"/>
    <w:rsid w:val="003C3491"/>
    <w:rsid w:val="003D199D"/>
    <w:rsid w:val="003D2451"/>
    <w:rsid w:val="003D2949"/>
    <w:rsid w:val="003D35B0"/>
    <w:rsid w:val="003E250F"/>
    <w:rsid w:val="003E3712"/>
    <w:rsid w:val="003F2279"/>
    <w:rsid w:val="003F2902"/>
    <w:rsid w:val="003F5D92"/>
    <w:rsid w:val="003F629B"/>
    <w:rsid w:val="003F76E1"/>
    <w:rsid w:val="00410355"/>
    <w:rsid w:val="00415D92"/>
    <w:rsid w:val="00416199"/>
    <w:rsid w:val="004201D2"/>
    <w:rsid w:val="00421877"/>
    <w:rsid w:val="004240A2"/>
    <w:rsid w:val="004250BC"/>
    <w:rsid w:val="004260EE"/>
    <w:rsid w:val="00432D44"/>
    <w:rsid w:val="004440BA"/>
    <w:rsid w:val="00444CEB"/>
    <w:rsid w:val="00444D31"/>
    <w:rsid w:val="00447D41"/>
    <w:rsid w:val="0045330B"/>
    <w:rsid w:val="00454E3E"/>
    <w:rsid w:val="00475098"/>
    <w:rsid w:val="004808C3"/>
    <w:rsid w:val="00483900"/>
    <w:rsid w:val="00483A55"/>
    <w:rsid w:val="00484820"/>
    <w:rsid w:val="00487CEB"/>
    <w:rsid w:val="004928FA"/>
    <w:rsid w:val="004A032B"/>
    <w:rsid w:val="004A292F"/>
    <w:rsid w:val="004A32B1"/>
    <w:rsid w:val="004A7615"/>
    <w:rsid w:val="004A7AEC"/>
    <w:rsid w:val="004C3496"/>
    <w:rsid w:val="004C5FBA"/>
    <w:rsid w:val="004C6A76"/>
    <w:rsid w:val="004C7389"/>
    <w:rsid w:val="004D236A"/>
    <w:rsid w:val="004D41CF"/>
    <w:rsid w:val="004E26C0"/>
    <w:rsid w:val="004E39C8"/>
    <w:rsid w:val="004F24E1"/>
    <w:rsid w:val="005005D2"/>
    <w:rsid w:val="00501710"/>
    <w:rsid w:val="00505A7F"/>
    <w:rsid w:val="00505BBA"/>
    <w:rsid w:val="0051435C"/>
    <w:rsid w:val="005163CC"/>
    <w:rsid w:val="00516D6B"/>
    <w:rsid w:val="00541A83"/>
    <w:rsid w:val="00542CB4"/>
    <w:rsid w:val="00550B28"/>
    <w:rsid w:val="00553EAB"/>
    <w:rsid w:val="0055452F"/>
    <w:rsid w:val="00555500"/>
    <w:rsid w:val="00566D45"/>
    <w:rsid w:val="00571F32"/>
    <w:rsid w:val="00574C62"/>
    <w:rsid w:val="005755F6"/>
    <w:rsid w:val="0057581B"/>
    <w:rsid w:val="005807EE"/>
    <w:rsid w:val="00581184"/>
    <w:rsid w:val="005823F5"/>
    <w:rsid w:val="00583C21"/>
    <w:rsid w:val="00587B6B"/>
    <w:rsid w:val="005906A0"/>
    <w:rsid w:val="005908F8"/>
    <w:rsid w:val="00593C4E"/>
    <w:rsid w:val="005A3246"/>
    <w:rsid w:val="005B1C2D"/>
    <w:rsid w:val="005B24E7"/>
    <w:rsid w:val="005B33D4"/>
    <w:rsid w:val="005B5C6D"/>
    <w:rsid w:val="005C37E4"/>
    <w:rsid w:val="005D111D"/>
    <w:rsid w:val="005D59B2"/>
    <w:rsid w:val="005D7321"/>
    <w:rsid w:val="005E0B29"/>
    <w:rsid w:val="005E7E95"/>
    <w:rsid w:val="006213F9"/>
    <w:rsid w:val="00645542"/>
    <w:rsid w:val="006507C3"/>
    <w:rsid w:val="006523DC"/>
    <w:rsid w:val="006530F9"/>
    <w:rsid w:val="00657E47"/>
    <w:rsid w:val="00672FA5"/>
    <w:rsid w:val="00681CA2"/>
    <w:rsid w:val="00687B00"/>
    <w:rsid w:val="006911C4"/>
    <w:rsid w:val="006920E5"/>
    <w:rsid w:val="006930C8"/>
    <w:rsid w:val="00694AF8"/>
    <w:rsid w:val="00697429"/>
    <w:rsid w:val="006A5960"/>
    <w:rsid w:val="006B26C0"/>
    <w:rsid w:val="006C20B5"/>
    <w:rsid w:val="006C305E"/>
    <w:rsid w:val="006C394D"/>
    <w:rsid w:val="006C66CF"/>
    <w:rsid w:val="006D0A58"/>
    <w:rsid w:val="006D5572"/>
    <w:rsid w:val="006D7AAE"/>
    <w:rsid w:val="006E3656"/>
    <w:rsid w:val="006E5EF4"/>
    <w:rsid w:val="006F044D"/>
    <w:rsid w:val="006F622C"/>
    <w:rsid w:val="007004B3"/>
    <w:rsid w:val="007063E4"/>
    <w:rsid w:val="00711581"/>
    <w:rsid w:val="00716883"/>
    <w:rsid w:val="00716DDF"/>
    <w:rsid w:val="00722070"/>
    <w:rsid w:val="00723839"/>
    <w:rsid w:val="00723D9B"/>
    <w:rsid w:val="00733FBB"/>
    <w:rsid w:val="00752A7D"/>
    <w:rsid w:val="007540B6"/>
    <w:rsid w:val="00757F04"/>
    <w:rsid w:val="00763291"/>
    <w:rsid w:val="00763AA8"/>
    <w:rsid w:val="00766DFC"/>
    <w:rsid w:val="00766FFC"/>
    <w:rsid w:val="00770994"/>
    <w:rsid w:val="0077361E"/>
    <w:rsid w:val="00775879"/>
    <w:rsid w:val="00776830"/>
    <w:rsid w:val="007908EF"/>
    <w:rsid w:val="0079295F"/>
    <w:rsid w:val="007930B5"/>
    <w:rsid w:val="0079457D"/>
    <w:rsid w:val="007C22F3"/>
    <w:rsid w:val="007C3E77"/>
    <w:rsid w:val="007D3F39"/>
    <w:rsid w:val="007D4B96"/>
    <w:rsid w:val="007E05DA"/>
    <w:rsid w:val="007E30C2"/>
    <w:rsid w:val="007E37BB"/>
    <w:rsid w:val="007F1FEC"/>
    <w:rsid w:val="00807146"/>
    <w:rsid w:val="008116E2"/>
    <w:rsid w:val="00816AF4"/>
    <w:rsid w:val="00817182"/>
    <w:rsid w:val="00820F13"/>
    <w:rsid w:val="008243F0"/>
    <w:rsid w:val="00826BDF"/>
    <w:rsid w:val="00827E4F"/>
    <w:rsid w:val="00837683"/>
    <w:rsid w:val="00842CBE"/>
    <w:rsid w:val="00847FB3"/>
    <w:rsid w:val="00850C08"/>
    <w:rsid w:val="008514E7"/>
    <w:rsid w:val="0085405E"/>
    <w:rsid w:val="008551ED"/>
    <w:rsid w:val="00856CA3"/>
    <w:rsid w:val="00861216"/>
    <w:rsid w:val="008636AF"/>
    <w:rsid w:val="008636FF"/>
    <w:rsid w:val="0087586D"/>
    <w:rsid w:val="008806CC"/>
    <w:rsid w:val="00880F82"/>
    <w:rsid w:val="00883A21"/>
    <w:rsid w:val="008915B2"/>
    <w:rsid w:val="0089311B"/>
    <w:rsid w:val="008A1186"/>
    <w:rsid w:val="008A54EA"/>
    <w:rsid w:val="008A7472"/>
    <w:rsid w:val="008A7997"/>
    <w:rsid w:val="008B4F8C"/>
    <w:rsid w:val="008C22D5"/>
    <w:rsid w:val="008D21CB"/>
    <w:rsid w:val="008D3C54"/>
    <w:rsid w:val="008D5A51"/>
    <w:rsid w:val="008D6D78"/>
    <w:rsid w:val="008E1A45"/>
    <w:rsid w:val="008E2ABA"/>
    <w:rsid w:val="008F0297"/>
    <w:rsid w:val="00914464"/>
    <w:rsid w:val="009204CF"/>
    <w:rsid w:val="00925F22"/>
    <w:rsid w:val="0092635A"/>
    <w:rsid w:val="00927899"/>
    <w:rsid w:val="00932FD1"/>
    <w:rsid w:val="009331A2"/>
    <w:rsid w:val="00933B3C"/>
    <w:rsid w:val="009341DF"/>
    <w:rsid w:val="0094323B"/>
    <w:rsid w:val="00950838"/>
    <w:rsid w:val="0095191C"/>
    <w:rsid w:val="00952C52"/>
    <w:rsid w:val="0096454A"/>
    <w:rsid w:val="00965AB7"/>
    <w:rsid w:val="00967487"/>
    <w:rsid w:val="009758A9"/>
    <w:rsid w:val="00977376"/>
    <w:rsid w:val="00982EEF"/>
    <w:rsid w:val="00985368"/>
    <w:rsid w:val="00987B1E"/>
    <w:rsid w:val="00990137"/>
    <w:rsid w:val="00997593"/>
    <w:rsid w:val="009A1A8F"/>
    <w:rsid w:val="009A5D3F"/>
    <w:rsid w:val="009B0F62"/>
    <w:rsid w:val="009B6BC7"/>
    <w:rsid w:val="009C2502"/>
    <w:rsid w:val="009C412D"/>
    <w:rsid w:val="009D19CA"/>
    <w:rsid w:val="009E0EA2"/>
    <w:rsid w:val="009F7B1E"/>
    <w:rsid w:val="00A013F6"/>
    <w:rsid w:val="00A06616"/>
    <w:rsid w:val="00A07E36"/>
    <w:rsid w:val="00A10EFE"/>
    <w:rsid w:val="00A1709E"/>
    <w:rsid w:val="00A24612"/>
    <w:rsid w:val="00A25301"/>
    <w:rsid w:val="00A302DC"/>
    <w:rsid w:val="00A31A6A"/>
    <w:rsid w:val="00A323DC"/>
    <w:rsid w:val="00A35C94"/>
    <w:rsid w:val="00A45003"/>
    <w:rsid w:val="00A4646E"/>
    <w:rsid w:val="00A51AA5"/>
    <w:rsid w:val="00A52543"/>
    <w:rsid w:val="00A57D11"/>
    <w:rsid w:val="00A6078C"/>
    <w:rsid w:val="00A60A11"/>
    <w:rsid w:val="00A71053"/>
    <w:rsid w:val="00A75AD2"/>
    <w:rsid w:val="00A7754A"/>
    <w:rsid w:val="00A826AE"/>
    <w:rsid w:val="00A84403"/>
    <w:rsid w:val="00AA0147"/>
    <w:rsid w:val="00AA1EE8"/>
    <w:rsid w:val="00AA3F3F"/>
    <w:rsid w:val="00AA7979"/>
    <w:rsid w:val="00AB11F5"/>
    <w:rsid w:val="00AB7FF0"/>
    <w:rsid w:val="00AC0B4B"/>
    <w:rsid w:val="00AC39DD"/>
    <w:rsid w:val="00AD57DE"/>
    <w:rsid w:val="00AD66B4"/>
    <w:rsid w:val="00AE134D"/>
    <w:rsid w:val="00AE2354"/>
    <w:rsid w:val="00AF01C7"/>
    <w:rsid w:val="00AF097B"/>
    <w:rsid w:val="00AF45D9"/>
    <w:rsid w:val="00AF5E51"/>
    <w:rsid w:val="00AF5FD1"/>
    <w:rsid w:val="00B06C21"/>
    <w:rsid w:val="00B162BA"/>
    <w:rsid w:val="00B163B0"/>
    <w:rsid w:val="00B17B21"/>
    <w:rsid w:val="00B229F2"/>
    <w:rsid w:val="00B233A7"/>
    <w:rsid w:val="00B34858"/>
    <w:rsid w:val="00B37111"/>
    <w:rsid w:val="00B404B3"/>
    <w:rsid w:val="00B42940"/>
    <w:rsid w:val="00B55FE4"/>
    <w:rsid w:val="00B6252D"/>
    <w:rsid w:val="00B636F9"/>
    <w:rsid w:val="00B64104"/>
    <w:rsid w:val="00B641D1"/>
    <w:rsid w:val="00B648A3"/>
    <w:rsid w:val="00B665A6"/>
    <w:rsid w:val="00B72526"/>
    <w:rsid w:val="00B82F1A"/>
    <w:rsid w:val="00B836FB"/>
    <w:rsid w:val="00B84059"/>
    <w:rsid w:val="00B840C7"/>
    <w:rsid w:val="00B92FAE"/>
    <w:rsid w:val="00B96790"/>
    <w:rsid w:val="00B97784"/>
    <w:rsid w:val="00BA3C9F"/>
    <w:rsid w:val="00BA7D6B"/>
    <w:rsid w:val="00BC2605"/>
    <w:rsid w:val="00BC44FE"/>
    <w:rsid w:val="00BC74C6"/>
    <w:rsid w:val="00BD0157"/>
    <w:rsid w:val="00BD3F1E"/>
    <w:rsid w:val="00BE01F3"/>
    <w:rsid w:val="00BE1B17"/>
    <w:rsid w:val="00BE28BD"/>
    <w:rsid w:val="00BF0F78"/>
    <w:rsid w:val="00BF68A2"/>
    <w:rsid w:val="00C0017C"/>
    <w:rsid w:val="00C15F77"/>
    <w:rsid w:val="00C17412"/>
    <w:rsid w:val="00C23600"/>
    <w:rsid w:val="00C30510"/>
    <w:rsid w:val="00C35EA8"/>
    <w:rsid w:val="00C4218C"/>
    <w:rsid w:val="00C43821"/>
    <w:rsid w:val="00C51D84"/>
    <w:rsid w:val="00C5380B"/>
    <w:rsid w:val="00C54801"/>
    <w:rsid w:val="00C6122D"/>
    <w:rsid w:val="00C754D8"/>
    <w:rsid w:val="00C82FD3"/>
    <w:rsid w:val="00C87F79"/>
    <w:rsid w:val="00C90460"/>
    <w:rsid w:val="00C91EBC"/>
    <w:rsid w:val="00C93433"/>
    <w:rsid w:val="00C938EB"/>
    <w:rsid w:val="00C96899"/>
    <w:rsid w:val="00CA5415"/>
    <w:rsid w:val="00CA6443"/>
    <w:rsid w:val="00CA757E"/>
    <w:rsid w:val="00CB156B"/>
    <w:rsid w:val="00CB1FD7"/>
    <w:rsid w:val="00CC4835"/>
    <w:rsid w:val="00CC6178"/>
    <w:rsid w:val="00CC75CD"/>
    <w:rsid w:val="00CD12B9"/>
    <w:rsid w:val="00CE3B7E"/>
    <w:rsid w:val="00CE3BDF"/>
    <w:rsid w:val="00CE4347"/>
    <w:rsid w:val="00CE63C6"/>
    <w:rsid w:val="00CF14BC"/>
    <w:rsid w:val="00CF2102"/>
    <w:rsid w:val="00D0387C"/>
    <w:rsid w:val="00D051AD"/>
    <w:rsid w:val="00D156A4"/>
    <w:rsid w:val="00D17649"/>
    <w:rsid w:val="00D20D02"/>
    <w:rsid w:val="00D228FC"/>
    <w:rsid w:val="00D22B10"/>
    <w:rsid w:val="00D25E40"/>
    <w:rsid w:val="00D2676D"/>
    <w:rsid w:val="00D350BC"/>
    <w:rsid w:val="00D43378"/>
    <w:rsid w:val="00D43468"/>
    <w:rsid w:val="00D457F8"/>
    <w:rsid w:val="00D45B65"/>
    <w:rsid w:val="00D46BC7"/>
    <w:rsid w:val="00D50F8B"/>
    <w:rsid w:val="00D51442"/>
    <w:rsid w:val="00D552F5"/>
    <w:rsid w:val="00D62E30"/>
    <w:rsid w:val="00D647A7"/>
    <w:rsid w:val="00D65DED"/>
    <w:rsid w:val="00D70F4E"/>
    <w:rsid w:val="00D76C71"/>
    <w:rsid w:val="00D82613"/>
    <w:rsid w:val="00D87C5A"/>
    <w:rsid w:val="00D9397B"/>
    <w:rsid w:val="00DA3B3E"/>
    <w:rsid w:val="00DA7A2A"/>
    <w:rsid w:val="00DA7BC9"/>
    <w:rsid w:val="00DB0BF5"/>
    <w:rsid w:val="00DB3412"/>
    <w:rsid w:val="00DC282C"/>
    <w:rsid w:val="00DC7E97"/>
    <w:rsid w:val="00DD13D5"/>
    <w:rsid w:val="00DE3F79"/>
    <w:rsid w:val="00DE629C"/>
    <w:rsid w:val="00DE6FC3"/>
    <w:rsid w:val="00DE72D3"/>
    <w:rsid w:val="00DE7829"/>
    <w:rsid w:val="00DF5001"/>
    <w:rsid w:val="00E063C8"/>
    <w:rsid w:val="00E069C9"/>
    <w:rsid w:val="00E17508"/>
    <w:rsid w:val="00E23583"/>
    <w:rsid w:val="00E266D1"/>
    <w:rsid w:val="00E33114"/>
    <w:rsid w:val="00E4355F"/>
    <w:rsid w:val="00E46BCC"/>
    <w:rsid w:val="00E64941"/>
    <w:rsid w:val="00E65548"/>
    <w:rsid w:val="00E65CAF"/>
    <w:rsid w:val="00E66E39"/>
    <w:rsid w:val="00E6797A"/>
    <w:rsid w:val="00E7136A"/>
    <w:rsid w:val="00E72A43"/>
    <w:rsid w:val="00E734AD"/>
    <w:rsid w:val="00E758CB"/>
    <w:rsid w:val="00E90009"/>
    <w:rsid w:val="00E94B06"/>
    <w:rsid w:val="00E97295"/>
    <w:rsid w:val="00EA0B95"/>
    <w:rsid w:val="00EA2269"/>
    <w:rsid w:val="00EA2DE5"/>
    <w:rsid w:val="00EA2E87"/>
    <w:rsid w:val="00EC5FC0"/>
    <w:rsid w:val="00ED0662"/>
    <w:rsid w:val="00ED79BE"/>
    <w:rsid w:val="00EE6EDF"/>
    <w:rsid w:val="00EE750B"/>
    <w:rsid w:val="00EF5043"/>
    <w:rsid w:val="00EF6582"/>
    <w:rsid w:val="00F04FE9"/>
    <w:rsid w:val="00F057BE"/>
    <w:rsid w:val="00F0650F"/>
    <w:rsid w:val="00F06D77"/>
    <w:rsid w:val="00F15711"/>
    <w:rsid w:val="00F24719"/>
    <w:rsid w:val="00F25650"/>
    <w:rsid w:val="00F259BC"/>
    <w:rsid w:val="00F30396"/>
    <w:rsid w:val="00F37AC6"/>
    <w:rsid w:val="00F41B60"/>
    <w:rsid w:val="00F55616"/>
    <w:rsid w:val="00F56755"/>
    <w:rsid w:val="00F572C3"/>
    <w:rsid w:val="00F57572"/>
    <w:rsid w:val="00F60442"/>
    <w:rsid w:val="00F64CDD"/>
    <w:rsid w:val="00F702AA"/>
    <w:rsid w:val="00F70F4E"/>
    <w:rsid w:val="00F77D23"/>
    <w:rsid w:val="00F81FE7"/>
    <w:rsid w:val="00F839EC"/>
    <w:rsid w:val="00F84DE6"/>
    <w:rsid w:val="00F93FE6"/>
    <w:rsid w:val="00F9610F"/>
    <w:rsid w:val="00FA236B"/>
    <w:rsid w:val="00FA6AA1"/>
    <w:rsid w:val="00FB3F6C"/>
    <w:rsid w:val="00FC238F"/>
    <w:rsid w:val="00FD16C5"/>
    <w:rsid w:val="00FF3D41"/>
    <w:rsid w:val="00FF5DC0"/>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938AC"/>
  <w15:docId w15:val="{11A2D2B8-929B-4380-A9D6-EB88EFB9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F572C3"/>
    <w:pPr>
      <w:keepNext/>
      <w:keepLines/>
      <w:spacing w:before="480" w:after="0"/>
      <w:jc w:val="center"/>
      <w:outlineLvl w:val="0"/>
    </w:pPr>
    <w:rPr>
      <w:rFonts w:asciiTheme="majorHAnsi" w:eastAsiaTheme="majorEastAsia" w:hAnsiTheme="majorHAnsi" w:cstheme="majorBidi"/>
      <w:b/>
      <w:bCs/>
      <w:color w:val="850F89"/>
      <w:sz w:val="28"/>
      <w:szCs w:val="28"/>
    </w:rPr>
  </w:style>
  <w:style w:type="paragraph" w:styleId="Heading2">
    <w:name w:val="heading 2"/>
    <w:basedOn w:val="Normal"/>
    <w:next w:val="Normal"/>
    <w:link w:val="Heading2Char"/>
    <w:uiPriority w:val="9"/>
    <w:unhideWhenUsed/>
    <w:qFormat/>
    <w:rsid w:val="0026267E"/>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9311B"/>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77376"/>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F0A2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DED"/>
    <w:rPr>
      <w:rFonts w:ascii="Tahoma" w:hAnsi="Tahoma" w:cs="Tahoma"/>
      <w:sz w:val="16"/>
      <w:szCs w:val="16"/>
    </w:rPr>
  </w:style>
  <w:style w:type="paragraph" w:styleId="Header">
    <w:name w:val="header"/>
    <w:basedOn w:val="Normal"/>
    <w:link w:val="HeaderChar"/>
    <w:unhideWhenUsed/>
    <w:rsid w:val="0038080A"/>
    <w:pPr>
      <w:tabs>
        <w:tab w:val="center" w:pos="4680"/>
        <w:tab w:val="right" w:pos="9360"/>
      </w:tabs>
      <w:spacing w:after="0" w:line="240" w:lineRule="auto"/>
    </w:pPr>
  </w:style>
  <w:style w:type="character" w:customStyle="1" w:styleId="HeaderChar">
    <w:name w:val="Header Char"/>
    <w:basedOn w:val="DefaultParagraphFont"/>
    <w:link w:val="Header"/>
    <w:rsid w:val="0038080A"/>
  </w:style>
  <w:style w:type="paragraph" w:styleId="Footer">
    <w:name w:val="footer"/>
    <w:basedOn w:val="Normal"/>
    <w:link w:val="FooterChar"/>
    <w:unhideWhenUsed/>
    <w:rsid w:val="0038080A"/>
    <w:pPr>
      <w:tabs>
        <w:tab w:val="center" w:pos="4680"/>
        <w:tab w:val="right" w:pos="9360"/>
      </w:tabs>
      <w:spacing w:after="0" w:line="240" w:lineRule="auto"/>
    </w:pPr>
  </w:style>
  <w:style w:type="character" w:customStyle="1" w:styleId="FooterChar">
    <w:name w:val="Footer Char"/>
    <w:basedOn w:val="DefaultParagraphFont"/>
    <w:link w:val="Footer"/>
    <w:rsid w:val="0038080A"/>
  </w:style>
  <w:style w:type="paragraph" w:styleId="ListParagraph">
    <w:name w:val="List Paragraph"/>
    <w:basedOn w:val="Normal"/>
    <w:uiPriority w:val="34"/>
    <w:qFormat/>
    <w:rsid w:val="004C6A76"/>
    <w:pPr>
      <w:ind w:left="720"/>
      <w:contextualSpacing/>
    </w:pPr>
  </w:style>
  <w:style w:type="character" w:customStyle="1" w:styleId="Heading1Char">
    <w:name w:val="Heading 1 Char"/>
    <w:basedOn w:val="DefaultParagraphFont"/>
    <w:link w:val="Heading1"/>
    <w:uiPriority w:val="9"/>
    <w:rsid w:val="00F572C3"/>
    <w:rPr>
      <w:rFonts w:asciiTheme="majorHAnsi" w:eastAsiaTheme="majorEastAsia" w:hAnsiTheme="majorHAnsi" w:cstheme="majorBidi"/>
      <w:b/>
      <w:bCs/>
      <w:color w:val="850F89"/>
      <w:sz w:val="28"/>
      <w:szCs w:val="28"/>
    </w:rPr>
  </w:style>
  <w:style w:type="paragraph" w:styleId="TOCHeading">
    <w:name w:val="TOC Heading"/>
    <w:basedOn w:val="Heading1"/>
    <w:next w:val="Normal"/>
    <w:uiPriority w:val="39"/>
    <w:unhideWhenUsed/>
    <w:qFormat/>
    <w:rsid w:val="005906A0"/>
    <w:pPr>
      <w:outlineLvl w:val="9"/>
    </w:pPr>
    <w:rPr>
      <w:lang w:eastAsia="ja-JP"/>
    </w:rPr>
  </w:style>
  <w:style w:type="paragraph" w:styleId="TOC1">
    <w:name w:val="toc 1"/>
    <w:basedOn w:val="Normal"/>
    <w:next w:val="Normal"/>
    <w:autoRedefine/>
    <w:uiPriority w:val="39"/>
    <w:unhideWhenUsed/>
    <w:rsid w:val="005906A0"/>
    <w:pPr>
      <w:spacing w:after="100"/>
    </w:pPr>
  </w:style>
  <w:style w:type="character" w:styleId="Hyperlink">
    <w:name w:val="Hyperlink"/>
    <w:basedOn w:val="DefaultParagraphFont"/>
    <w:uiPriority w:val="99"/>
    <w:unhideWhenUsed/>
    <w:rsid w:val="005906A0"/>
    <w:rPr>
      <w:color w:val="0000FF" w:themeColor="hyperlink"/>
      <w:u w:val="single"/>
    </w:rPr>
  </w:style>
  <w:style w:type="character" w:customStyle="1" w:styleId="Heading2Char">
    <w:name w:val="Heading 2 Char"/>
    <w:basedOn w:val="DefaultParagraphFont"/>
    <w:link w:val="Heading2"/>
    <w:uiPriority w:val="9"/>
    <w:rsid w:val="0026267E"/>
    <w:rPr>
      <w:rFonts w:asciiTheme="majorHAnsi" w:eastAsiaTheme="majorEastAsia" w:hAnsiTheme="majorHAnsi" w:cstheme="majorBidi"/>
      <w:b/>
      <w:bCs/>
      <w:sz w:val="26"/>
      <w:szCs w:val="26"/>
    </w:rPr>
  </w:style>
  <w:style w:type="character" w:styleId="CommentReference">
    <w:name w:val="annotation reference"/>
    <w:basedOn w:val="DefaultParagraphFont"/>
    <w:uiPriority w:val="99"/>
    <w:semiHidden/>
    <w:unhideWhenUsed/>
    <w:rsid w:val="00571F32"/>
    <w:rPr>
      <w:sz w:val="16"/>
      <w:szCs w:val="16"/>
    </w:rPr>
  </w:style>
  <w:style w:type="paragraph" w:styleId="CommentText">
    <w:name w:val="annotation text"/>
    <w:basedOn w:val="Normal"/>
    <w:link w:val="CommentTextChar"/>
    <w:uiPriority w:val="99"/>
    <w:semiHidden/>
    <w:unhideWhenUsed/>
    <w:rsid w:val="00571F32"/>
    <w:pPr>
      <w:spacing w:line="240" w:lineRule="auto"/>
    </w:pPr>
    <w:rPr>
      <w:sz w:val="20"/>
      <w:szCs w:val="20"/>
    </w:rPr>
  </w:style>
  <w:style w:type="character" w:customStyle="1" w:styleId="CommentTextChar">
    <w:name w:val="Comment Text Char"/>
    <w:basedOn w:val="DefaultParagraphFont"/>
    <w:link w:val="CommentText"/>
    <w:uiPriority w:val="99"/>
    <w:semiHidden/>
    <w:rsid w:val="00571F32"/>
    <w:rPr>
      <w:sz w:val="20"/>
      <w:szCs w:val="20"/>
    </w:rPr>
  </w:style>
  <w:style w:type="paragraph" w:styleId="CommentSubject">
    <w:name w:val="annotation subject"/>
    <w:basedOn w:val="CommentText"/>
    <w:next w:val="CommentText"/>
    <w:link w:val="CommentSubjectChar"/>
    <w:uiPriority w:val="99"/>
    <w:semiHidden/>
    <w:unhideWhenUsed/>
    <w:rsid w:val="00571F32"/>
    <w:rPr>
      <w:b/>
      <w:bCs/>
    </w:rPr>
  </w:style>
  <w:style w:type="character" w:customStyle="1" w:styleId="CommentSubjectChar">
    <w:name w:val="Comment Subject Char"/>
    <w:basedOn w:val="CommentTextChar"/>
    <w:link w:val="CommentSubject"/>
    <w:uiPriority w:val="99"/>
    <w:semiHidden/>
    <w:rsid w:val="00571F32"/>
    <w:rPr>
      <w:b/>
      <w:bCs/>
      <w:sz w:val="20"/>
      <w:szCs w:val="20"/>
    </w:rPr>
  </w:style>
  <w:style w:type="character" w:styleId="FollowedHyperlink">
    <w:name w:val="FollowedHyperlink"/>
    <w:basedOn w:val="DefaultParagraphFont"/>
    <w:uiPriority w:val="99"/>
    <w:semiHidden/>
    <w:unhideWhenUsed/>
    <w:rsid w:val="003D35B0"/>
    <w:rPr>
      <w:color w:val="800080" w:themeColor="followedHyperlink"/>
      <w:u w:val="single"/>
    </w:rPr>
  </w:style>
  <w:style w:type="paragraph" w:styleId="TOC2">
    <w:name w:val="toc 2"/>
    <w:basedOn w:val="Normal"/>
    <w:next w:val="Normal"/>
    <w:autoRedefine/>
    <w:uiPriority w:val="39"/>
    <w:unhideWhenUsed/>
    <w:rsid w:val="00E23583"/>
    <w:pPr>
      <w:spacing w:after="100"/>
      <w:ind w:left="220"/>
    </w:pPr>
  </w:style>
  <w:style w:type="character" w:customStyle="1" w:styleId="Heading3Char">
    <w:name w:val="Heading 3 Char"/>
    <w:basedOn w:val="DefaultParagraphFont"/>
    <w:link w:val="Heading3"/>
    <w:uiPriority w:val="9"/>
    <w:rsid w:val="0089311B"/>
    <w:rPr>
      <w:rFonts w:asciiTheme="majorHAnsi" w:eastAsiaTheme="majorEastAsia" w:hAnsiTheme="majorHAnsi" w:cstheme="majorBidi"/>
      <w:b/>
      <w:bCs/>
    </w:rPr>
  </w:style>
  <w:style w:type="paragraph" w:styleId="TOC3">
    <w:name w:val="toc 3"/>
    <w:basedOn w:val="Normal"/>
    <w:next w:val="Normal"/>
    <w:autoRedefine/>
    <w:uiPriority w:val="39"/>
    <w:unhideWhenUsed/>
    <w:rsid w:val="00E90009"/>
    <w:pPr>
      <w:spacing w:after="100"/>
      <w:ind w:left="440"/>
    </w:pPr>
  </w:style>
  <w:style w:type="numbering" w:customStyle="1" w:styleId="Style1">
    <w:name w:val="Style1"/>
    <w:uiPriority w:val="99"/>
    <w:rsid w:val="00F55616"/>
    <w:pPr>
      <w:numPr>
        <w:numId w:val="4"/>
      </w:numPr>
    </w:pPr>
  </w:style>
  <w:style w:type="character" w:customStyle="1" w:styleId="Heading5Char">
    <w:name w:val="Heading 5 Char"/>
    <w:basedOn w:val="DefaultParagraphFont"/>
    <w:link w:val="Heading5"/>
    <w:uiPriority w:val="9"/>
    <w:rsid w:val="001F0A26"/>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977376"/>
    <w:rPr>
      <w:rFonts w:asciiTheme="majorHAnsi" w:eastAsiaTheme="majorEastAsia" w:hAnsiTheme="majorHAnsi" w:cstheme="majorBidi"/>
      <w:i/>
      <w:iCs/>
      <w:color w:val="365F91" w:themeColor="accent1" w:themeShade="BF"/>
    </w:rPr>
  </w:style>
  <w:style w:type="paragraph" w:styleId="Caption">
    <w:name w:val="caption"/>
    <w:basedOn w:val="Normal"/>
    <w:next w:val="Normal"/>
    <w:uiPriority w:val="35"/>
    <w:unhideWhenUsed/>
    <w:qFormat/>
    <w:rsid w:val="00932FD1"/>
    <w:pPr>
      <w:spacing w:line="240" w:lineRule="auto"/>
    </w:pPr>
    <w:rPr>
      <w:i/>
      <w:iCs/>
      <w:color w:val="1F497D" w:themeColor="text2"/>
      <w:sz w:val="18"/>
      <w:szCs w:val="18"/>
    </w:rPr>
  </w:style>
  <w:style w:type="paragraph" w:styleId="NoSpacing">
    <w:name w:val="No Spacing"/>
    <w:uiPriority w:val="1"/>
    <w:qFormat/>
    <w:rsid w:val="00932FD1"/>
    <w:pPr>
      <w:spacing w:after="0" w:line="240" w:lineRule="auto"/>
    </w:pPr>
  </w:style>
  <w:style w:type="paragraph" w:styleId="Title">
    <w:name w:val="Title"/>
    <w:basedOn w:val="Normal"/>
    <w:next w:val="Normal"/>
    <w:link w:val="TitleChar"/>
    <w:autoRedefine/>
    <w:uiPriority w:val="10"/>
    <w:qFormat/>
    <w:rsid w:val="008A7997"/>
    <w:pPr>
      <w:spacing w:after="0" w:line="240" w:lineRule="auto"/>
      <w:jc w:val="center"/>
    </w:pPr>
    <w:rPr>
      <w:rFonts w:ascii="Arial Bold" w:eastAsia="MS Gothic" w:hAnsi="Arial Bold" w:cs="Arial"/>
      <w:b/>
      <w:caps/>
      <w:spacing w:val="5"/>
      <w:kern w:val="28"/>
      <w:sz w:val="28"/>
      <w:szCs w:val="28"/>
      <w:lang w:eastAsia="ja-JP"/>
    </w:rPr>
  </w:style>
  <w:style w:type="character" w:customStyle="1" w:styleId="TitleChar">
    <w:name w:val="Title Char"/>
    <w:basedOn w:val="DefaultParagraphFont"/>
    <w:link w:val="Title"/>
    <w:uiPriority w:val="10"/>
    <w:rsid w:val="008A7997"/>
    <w:rPr>
      <w:rFonts w:ascii="Arial Bold" w:eastAsia="MS Gothic" w:hAnsi="Arial Bold" w:cs="Arial"/>
      <w:b/>
      <w:caps/>
      <w:spacing w:val="5"/>
      <w:kern w:val="28"/>
      <w:sz w:val="28"/>
      <w:szCs w:val="28"/>
      <w:lang w:eastAsia="ja-JP"/>
    </w:rPr>
  </w:style>
  <w:style w:type="paragraph" w:styleId="BodyText">
    <w:name w:val="Body Text"/>
    <w:basedOn w:val="Normal"/>
    <w:link w:val="BodyTextChar"/>
    <w:uiPriority w:val="1"/>
    <w:qFormat/>
    <w:rsid w:val="000628EF"/>
    <w:pPr>
      <w:autoSpaceDE w:val="0"/>
      <w:autoSpaceDN w:val="0"/>
      <w:adjustRightInd w:val="0"/>
      <w:spacing w:after="0" w:line="240" w:lineRule="auto"/>
    </w:pPr>
    <w:rPr>
      <w:rFonts w:ascii="Calibri" w:hAnsi="Calibri" w:cs="Calibri"/>
      <w:b/>
      <w:bCs/>
      <w:sz w:val="24"/>
      <w:szCs w:val="24"/>
    </w:rPr>
  </w:style>
  <w:style w:type="character" w:customStyle="1" w:styleId="BodyTextChar">
    <w:name w:val="Body Text Char"/>
    <w:basedOn w:val="DefaultParagraphFont"/>
    <w:link w:val="BodyText"/>
    <w:uiPriority w:val="1"/>
    <w:rsid w:val="000628EF"/>
    <w:rPr>
      <w:rFonts w:ascii="Calibri" w:hAnsi="Calibri" w:cs="Calibri"/>
      <w:b/>
      <w:bCs/>
      <w:sz w:val="24"/>
      <w:szCs w:val="24"/>
    </w:rPr>
  </w:style>
  <w:style w:type="table" w:customStyle="1" w:styleId="TableGrid1">
    <w:name w:val="Table Grid1"/>
    <w:basedOn w:val="TableNormal"/>
    <w:next w:val="TableGrid"/>
    <w:uiPriority w:val="59"/>
    <w:rsid w:val="00E64941"/>
    <w:pPr>
      <w:spacing w:after="0" w:line="240" w:lineRule="auto"/>
    </w:pPr>
    <w:rPr>
      <w:rFonts w:ascii="Garamond" w:eastAsia="MS Mincho" w:hAnsi="Garamond" w:cs="Times New Roman"/>
      <w:color w:val="4C483D"/>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64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7B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06585">
      <w:bodyDiv w:val="1"/>
      <w:marLeft w:val="0"/>
      <w:marRight w:val="0"/>
      <w:marTop w:val="0"/>
      <w:marBottom w:val="0"/>
      <w:divBdr>
        <w:top w:val="none" w:sz="0" w:space="0" w:color="auto"/>
        <w:left w:val="none" w:sz="0" w:space="0" w:color="auto"/>
        <w:bottom w:val="none" w:sz="0" w:space="0" w:color="auto"/>
        <w:right w:val="none" w:sz="0" w:space="0" w:color="auto"/>
      </w:divBdr>
    </w:div>
    <w:div w:id="1180395140">
      <w:bodyDiv w:val="1"/>
      <w:marLeft w:val="0"/>
      <w:marRight w:val="0"/>
      <w:marTop w:val="0"/>
      <w:marBottom w:val="0"/>
      <w:divBdr>
        <w:top w:val="none" w:sz="0" w:space="0" w:color="auto"/>
        <w:left w:val="none" w:sz="0" w:space="0" w:color="auto"/>
        <w:bottom w:val="none" w:sz="0" w:space="0" w:color="auto"/>
        <w:right w:val="none" w:sz="0" w:space="0" w:color="auto"/>
      </w:divBdr>
    </w:div>
    <w:div w:id="1197548123">
      <w:bodyDiv w:val="1"/>
      <w:marLeft w:val="0"/>
      <w:marRight w:val="0"/>
      <w:marTop w:val="0"/>
      <w:marBottom w:val="0"/>
      <w:divBdr>
        <w:top w:val="none" w:sz="0" w:space="0" w:color="auto"/>
        <w:left w:val="none" w:sz="0" w:space="0" w:color="auto"/>
        <w:bottom w:val="none" w:sz="0" w:space="0" w:color="auto"/>
        <w:right w:val="none" w:sz="0" w:space="0" w:color="auto"/>
      </w:divBdr>
    </w:div>
    <w:div w:id="1560362737">
      <w:bodyDiv w:val="1"/>
      <w:marLeft w:val="0"/>
      <w:marRight w:val="0"/>
      <w:marTop w:val="0"/>
      <w:marBottom w:val="0"/>
      <w:divBdr>
        <w:top w:val="none" w:sz="0" w:space="0" w:color="auto"/>
        <w:left w:val="none" w:sz="0" w:space="0" w:color="auto"/>
        <w:bottom w:val="none" w:sz="0" w:space="0" w:color="auto"/>
        <w:right w:val="none" w:sz="0" w:space="0" w:color="auto"/>
      </w:divBdr>
    </w:div>
    <w:div w:id="1574658882">
      <w:bodyDiv w:val="1"/>
      <w:marLeft w:val="0"/>
      <w:marRight w:val="0"/>
      <w:marTop w:val="0"/>
      <w:marBottom w:val="0"/>
      <w:divBdr>
        <w:top w:val="none" w:sz="0" w:space="0" w:color="auto"/>
        <w:left w:val="none" w:sz="0" w:space="0" w:color="auto"/>
        <w:bottom w:val="none" w:sz="0" w:space="0" w:color="auto"/>
        <w:right w:val="none" w:sz="0" w:space="0" w:color="auto"/>
      </w:divBdr>
    </w:div>
    <w:div w:id="165452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file:///C:\Projects\SEEFAR\GGDM_v3.0_schema_and_EC\%5b" TargetMode="External"/><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E7246BE6C174F8A7B17FC7BD4BD98" ma:contentTypeVersion="0" ma:contentTypeDescription="Create a new document." ma:contentTypeScope="" ma:versionID="6266e09ba6664d038229a95efb3b69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28537-2EAF-43EC-B20F-03BEFBF6EB94}">
  <ds:schemaRefs>
    <ds:schemaRef ds:uri="http://schemas.microsoft.com/sharepoint/v3/contenttype/forms"/>
  </ds:schemaRefs>
</ds:datastoreItem>
</file>

<file path=customXml/itemProps2.xml><?xml version="1.0" encoding="utf-8"?>
<ds:datastoreItem xmlns:ds="http://schemas.openxmlformats.org/officeDocument/2006/customXml" ds:itemID="{5A2C5967-ED91-4D83-82FF-6C642212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76EB62A-81B6-475D-B450-7B6BA17C20F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53511D-87F4-4A9B-8703-9E8E1702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6521</Words>
  <Characters>37176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Translation SOP for Data Conflation</vt:lpstr>
    </vt:vector>
  </TitlesOfParts>
  <Company>Leidos</Company>
  <LinksUpToDate>false</LinksUpToDate>
  <CharactersWithSpaces>43610</CharactersWithSpaces>
  <SharedDoc>false</SharedDoc>
  <HyperlinkBase>64-2016D0000027</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Translation SOP for Data Conflation</dc:title>
  <dc:subject>64-2016D0000027</dc:subject>
  <dc:creator>Bowling, Matthew R.</dc:creator>
  <cp:keywords>64-2016D0000027</cp:keywords>
  <dc:description>64-2016D0000027</dc:description>
  <cp:lastModifiedBy>Towne, Nancy A CIV USARMY CEAGC (USA)</cp:lastModifiedBy>
  <cp:revision>7</cp:revision>
  <cp:lastPrinted>2017-03-20T14:37:00Z</cp:lastPrinted>
  <dcterms:created xsi:type="dcterms:W3CDTF">2020-01-13T15:00:00Z</dcterms:created>
  <dcterms:modified xsi:type="dcterms:W3CDTF">2020-05-06T17:48:00Z</dcterms:modified>
  <cp:category>TO64 Deliverable Document</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0x010100819E7246BE6C174F8A7B17FC7BD4BD98</vt:lpwstr>
  </property>
</Properties>
</file>